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A6433" w14:textId="77777777" w:rsidR="00DA6BE3" w:rsidRPr="003D304B" w:rsidRDefault="00DA6BE3" w:rsidP="00774D9B">
      <w:pPr>
        <w:spacing w:line="360" w:lineRule="auto"/>
        <w:rPr>
          <w:rFonts w:ascii="Verdana" w:hAnsi="Verdana" w:cs="Arial"/>
          <w:szCs w:val="22"/>
        </w:rPr>
      </w:pPr>
    </w:p>
    <w:tbl>
      <w:tblPr>
        <w:tblW w:w="0" w:type="auto"/>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10"/>
      </w:tblGrid>
      <w:tr w:rsidR="00A4406A" w:rsidRPr="003D304B" w14:paraId="58BA6448" w14:textId="77777777" w:rsidTr="00A544A2">
        <w:trPr>
          <w:trHeight w:val="12085"/>
        </w:trPr>
        <w:tc>
          <w:tcPr>
            <w:tcW w:w="8910" w:type="dxa"/>
          </w:tcPr>
          <w:p w14:paraId="58BA6434" w14:textId="77777777" w:rsidR="00A4406A" w:rsidRPr="003D304B" w:rsidRDefault="00A4406A" w:rsidP="00774D9B">
            <w:pPr>
              <w:pStyle w:val="BF1"/>
              <w:numPr>
                <w:ilvl w:val="0"/>
                <w:numId w:val="0"/>
              </w:numPr>
              <w:spacing w:line="360" w:lineRule="auto"/>
              <w:rPr>
                <w:rFonts w:ascii="Verdana" w:hAnsi="Verdana"/>
              </w:rPr>
            </w:pPr>
          </w:p>
          <w:p w14:paraId="58BA6435" w14:textId="77777777" w:rsidR="00A4406A" w:rsidRPr="003D304B" w:rsidRDefault="00A4406A" w:rsidP="00774D9B">
            <w:pPr>
              <w:pStyle w:val="BF1"/>
              <w:numPr>
                <w:ilvl w:val="0"/>
                <w:numId w:val="0"/>
              </w:numPr>
              <w:spacing w:line="360" w:lineRule="auto"/>
              <w:rPr>
                <w:rFonts w:ascii="Verdana" w:hAnsi="Verdana"/>
              </w:rPr>
            </w:pPr>
          </w:p>
          <w:p w14:paraId="58BA6436" w14:textId="77777777" w:rsidR="00A4406A" w:rsidRPr="003D304B" w:rsidRDefault="00A4406A" w:rsidP="00774D9B">
            <w:pPr>
              <w:pStyle w:val="BF1"/>
              <w:numPr>
                <w:ilvl w:val="0"/>
                <w:numId w:val="0"/>
              </w:numPr>
              <w:spacing w:line="360" w:lineRule="auto"/>
              <w:rPr>
                <w:rFonts w:ascii="Verdana" w:hAnsi="Verdana"/>
              </w:rPr>
            </w:pPr>
          </w:p>
          <w:p w14:paraId="58BA6437" w14:textId="77777777" w:rsidR="00A4406A" w:rsidRPr="003D304B" w:rsidRDefault="00A4406A" w:rsidP="00774D9B">
            <w:pPr>
              <w:pStyle w:val="BF1"/>
              <w:numPr>
                <w:ilvl w:val="0"/>
                <w:numId w:val="0"/>
              </w:numPr>
              <w:spacing w:line="360" w:lineRule="auto"/>
              <w:jc w:val="center"/>
              <w:rPr>
                <w:rFonts w:ascii="Verdana" w:hAnsi="Verdana"/>
                <w:spacing w:val="-2"/>
              </w:rPr>
            </w:pPr>
          </w:p>
          <w:p w14:paraId="58BA6438" w14:textId="77777777" w:rsidR="00A4406A" w:rsidRPr="003D304B" w:rsidRDefault="00A4406A" w:rsidP="00774D9B">
            <w:pPr>
              <w:pStyle w:val="BF1"/>
              <w:numPr>
                <w:ilvl w:val="0"/>
                <w:numId w:val="0"/>
              </w:numPr>
              <w:spacing w:line="360" w:lineRule="auto"/>
              <w:jc w:val="center"/>
              <w:rPr>
                <w:rFonts w:ascii="Verdana" w:hAnsi="Verdana"/>
                <w:spacing w:val="-2"/>
              </w:rPr>
            </w:pPr>
          </w:p>
          <w:p w14:paraId="58BA6439" w14:textId="77777777" w:rsidR="00A4406A" w:rsidRPr="003D304B" w:rsidRDefault="00A4406A" w:rsidP="00774D9B">
            <w:pPr>
              <w:pStyle w:val="BF1"/>
              <w:numPr>
                <w:ilvl w:val="0"/>
                <w:numId w:val="0"/>
              </w:numPr>
              <w:spacing w:line="360" w:lineRule="auto"/>
              <w:jc w:val="center"/>
              <w:rPr>
                <w:rFonts w:ascii="Verdana" w:hAnsi="Verdana"/>
                <w:spacing w:val="-2"/>
              </w:rPr>
            </w:pPr>
          </w:p>
          <w:p w14:paraId="58BA643A" w14:textId="77777777" w:rsidR="00A4406A" w:rsidRPr="003D304B" w:rsidRDefault="00A4406A" w:rsidP="00774D9B">
            <w:pPr>
              <w:pStyle w:val="BF1"/>
              <w:numPr>
                <w:ilvl w:val="0"/>
                <w:numId w:val="0"/>
              </w:numPr>
              <w:spacing w:line="360" w:lineRule="auto"/>
              <w:rPr>
                <w:rFonts w:ascii="Verdana" w:hAnsi="Verdana"/>
              </w:rPr>
            </w:pPr>
          </w:p>
          <w:p w14:paraId="58BA643B" w14:textId="77777777" w:rsidR="00A4406A" w:rsidRPr="003D304B" w:rsidRDefault="00A4406A" w:rsidP="00774D9B">
            <w:pPr>
              <w:pStyle w:val="BF1"/>
              <w:numPr>
                <w:ilvl w:val="0"/>
                <w:numId w:val="0"/>
              </w:numPr>
              <w:spacing w:line="360" w:lineRule="auto"/>
              <w:jc w:val="center"/>
              <w:rPr>
                <w:rFonts w:ascii="Verdana" w:hAnsi="Verdana"/>
                <w:sz w:val="28"/>
                <w:szCs w:val="24"/>
              </w:rPr>
            </w:pPr>
          </w:p>
          <w:p w14:paraId="58BA643C" w14:textId="77777777" w:rsidR="00150C45" w:rsidRPr="003D304B" w:rsidRDefault="00150C45" w:rsidP="00774D9B">
            <w:pPr>
              <w:pStyle w:val="BF1"/>
              <w:numPr>
                <w:ilvl w:val="0"/>
                <w:numId w:val="0"/>
              </w:numPr>
              <w:spacing w:line="360" w:lineRule="auto"/>
              <w:jc w:val="center"/>
              <w:rPr>
                <w:rFonts w:ascii="Verdana" w:hAnsi="Verdana"/>
                <w:b/>
                <w:sz w:val="36"/>
                <w:szCs w:val="24"/>
                <w:u w:val="single"/>
              </w:rPr>
            </w:pPr>
            <w:r w:rsidRPr="003D304B">
              <w:rPr>
                <w:rFonts w:ascii="Verdana" w:hAnsi="Verdana"/>
                <w:b/>
                <w:sz w:val="36"/>
                <w:szCs w:val="24"/>
                <w:u w:val="single"/>
              </w:rPr>
              <w:t>MANUAL</w:t>
            </w:r>
          </w:p>
          <w:p w14:paraId="58BA643D" w14:textId="77777777" w:rsidR="00150C45" w:rsidRPr="003D304B" w:rsidRDefault="00150C45" w:rsidP="00774D9B">
            <w:pPr>
              <w:pStyle w:val="BF1"/>
              <w:numPr>
                <w:ilvl w:val="0"/>
                <w:numId w:val="0"/>
              </w:numPr>
              <w:spacing w:line="360" w:lineRule="auto"/>
              <w:jc w:val="center"/>
              <w:rPr>
                <w:rFonts w:ascii="Verdana" w:hAnsi="Verdana"/>
                <w:b/>
                <w:sz w:val="28"/>
                <w:u w:val="single"/>
              </w:rPr>
            </w:pPr>
            <w:r w:rsidRPr="003D304B">
              <w:rPr>
                <w:rFonts w:ascii="Verdana" w:hAnsi="Verdana"/>
                <w:b/>
                <w:sz w:val="28"/>
                <w:u w:val="single"/>
              </w:rPr>
              <w:t>FOR</w:t>
            </w:r>
          </w:p>
          <w:p w14:paraId="58BA643E" w14:textId="6E9F7A24" w:rsidR="00150C45" w:rsidRPr="00065C3D" w:rsidRDefault="00911A48" w:rsidP="00774D9B">
            <w:pPr>
              <w:pStyle w:val="BF1"/>
              <w:numPr>
                <w:ilvl w:val="0"/>
                <w:numId w:val="0"/>
              </w:numPr>
              <w:spacing w:line="360" w:lineRule="auto"/>
              <w:jc w:val="center"/>
              <w:rPr>
                <w:rFonts w:ascii="Verdana" w:hAnsi="Verdana"/>
                <w:b/>
                <w:sz w:val="28"/>
                <w:u w:val="single"/>
              </w:rPr>
            </w:pPr>
            <w:r w:rsidRPr="00065C3D">
              <w:rPr>
                <w:rFonts w:ascii="Verdana" w:hAnsi="Verdana"/>
                <w:b/>
                <w:sz w:val="28"/>
                <w:u w:val="single"/>
              </w:rPr>
              <w:t>MEND</w:t>
            </w:r>
            <w:r w:rsidR="00176B90">
              <w:rPr>
                <w:rFonts w:ascii="Verdana" w:hAnsi="Verdana"/>
                <w:b/>
                <w:sz w:val="28"/>
                <w:u w:val="single"/>
              </w:rPr>
              <w:t xml:space="preserve"> </w:t>
            </w:r>
            <w:r w:rsidRPr="00065C3D">
              <w:rPr>
                <w:rFonts w:ascii="Verdana" w:hAnsi="Verdana"/>
                <w:b/>
                <w:sz w:val="28"/>
                <w:u w:val="single"/>
              </w:rPr>
              <w:t>A</w:t>
            </w:r>
            <w:r w:rsidR="00176B90">
              <w:rPr>
                <w:rFonts w:ascii="Verdana" w:hAnsi="Verdana"/>
                <w:b/>
                <w:sz w:val="28"/>
                <w:u w:val="single"/>
              </w:rPr>
              <w:t xml:space="preserve"> </w:t>
            </w:r>
            <w:r w:rsidRPr="00065C3D">
              <w:rPr>
                <w:rFonts w:ascii="Verdana" w:hAnsi="Verdana"/>
                <w:b/>
                <w:sz w:val="28"/>
                <w:u w:val="single"/>
              </w:rPr>
              <w:t>BATH INTERNATIONAL (PTY) LTD</w:t>
            </w:r>
          </w:p>
          <w:p w14:paraId="58BA643F" w14:textId="26DBB68A" w:rsidR="003D304B" w:rsidRDefault="00F6746F" w:rsidP="00774D9B">
            <w:pPr>
              <w:pStyle w:val="BF1"/>
              <w:numPr>
                <w:ilvl w:val="0"/>
                <w:numId w:val="0"/>
              </w:numPr>
              <w:spacing w:line="360" w:lineRule="auto"/>
              <w:jc w:val="center"/>
              <w:rPr>
                <w:rFonts w:ascii="Verdana" w:hAnsi="Verdana"/>
                <w:b/>
                <w:sz w:val="28"/>
              </w:rPr>
            </w:pPr>
            <w:r w:rsidRPr="00F6746F">
              <w:rPr>
                <w:rFonts w:ascii="Verdana" w:hAnsi="Verdana"/>
                <w:b/>
                <w:sz w:val="28"/>
              </w:rPr>
              <w:t>(Private Body)</w:t>
            </w:r>
          </w:p>
          <w:p w14:paraId="55F69257" w14:textId="77777777" w:rsidR="00F6746F" w:rsidRPr="00F6746F" w:rsidRDefault="00F6746F" w:rsidP="00774D9B">
            <w:pPr>
              <w:pStyle w:val="BF1"/>
              <w:numPr>
                <w:ilvl w:val="0"/>
                <w:numId w:val="0"/>
              </w:numPr>
              <w:spacing w:line="360" w:lineRule="auto"/>
              <w:jc w:val="center"/>
              <w:rPr>
                <w:rFonts w:ascii="Verdana" w:hAnsi="Verdana"/>
                <w:b/>
                <w:sz w:val="28"/>
              </w:rPr>
            </w:pPr>
          </w:p>
          <w:p w14:paraId="58BA6440" w14:textId="77777777" w:rsidR="00A4406A" w:rsidRPr="003D304B" w:rsidRDefault="00A4406A" w:rsidP="00774D9B">
            <w:pPr>
              <w:pStyle w:val="BF1"/>
              <w:numPr>
                <w:ilvl w:val="0"/>
                <w:numId w:val="0"/>
              </w:numPr>
              <w:spacing w:line="360" w:lineRule="auto"/>
              <w:rPr>
                <w:rFonts w:ascii="Verdana" w:hAnsi="Verdana"/>
                <w:bCs/>
                <w:sz w:val="24"/>
                <w:szCs w:val="18"/>
              </w:rPr>
            </w:pPr>
            <w:r w:rsidRPr="003D304B">
              <w:rPr>
                <w:rFonts w:ascii="Verdana" w:hAnsi="Verdana"/>
                <w:bCs/>
                <w:sz w:val="24"/>
                <w:szCs w:val="18"/>
              </w:rPr>
              <w:t>COMPILED</w:t>
            </w:r>
            <w:r w:rsidR="00150C45" w:rsidRPr="003D304B">
              <w:rPr>
                <w:rFonts w:ascii="Verdana" w:hAnsi="Verdana"/>
                <w:bCs/>
                <w:sz w:val="24"/>
                <w:szCs w:val="18"/>
              </w:rPr>
              <w:t xml:space="preserve"> </w:t>
            </w:r>
            <w:r w:rsidRPr="003D304B">
              <w:rPr>
                <w:rFonts w:ascii="Verdana" w:hAnsi="Verdana"/>
                <w:bCs/>
                <w:sz w:val="24"/>
                <w:szCs w:val="18"/>
              </w:rPr>
              <w:t>IN TERMS OF SECTION 51</w:t>
            </w:r>
            <w:r w:rsidR="00150C45" w:rsidRPr="003D304B">
              <w:rPr>
                <w:rFonts w:ascii="Verdana" w:hAnsi="Verdana"/>
                <w:bCs/>
                <w:sz w:val="24"/>
                <w:szCs w:val="18"/>
              </w:rPr>
              <w:t xml:space="preserve"> </w:t>
            </w:r>
            <w:r w:rsidRPr="003D304B">
              <w:rPr>
                <w:rFonts w:ascii="Verdana" w:hAnsi="Verdana"/>
                <w:bCs/>
                <w:sz w:val="24"/>
                <w:szCs w:val="18"/>
              </w:rPr>
              <w:t>OF THE PROMOTION OF ACCESS TO INFORMATION ACT NO. 2 OF 2000</w:t>
            </w:r>
            <w:r w:rsidR="00122BD7" w:rsidRPr="003D304B">
              <w:rPr>
                <w:rFonts w:ascii="Verdana" w:hAnsi="Verdana"/>
                <w:bCs/>
                <w:sz w:val="24"/>
                <w:szCs w:val="18"/>
              </w:rPr>
              <w:t xml:space="preserve"> (“PAIA”)</w:t>
            </w:r>
            <w:r w:rsidR="00172728">
              <w:rPr>
                <w:rFonts w:ascii="Verdana" w:hAnsi="Verdana"/>
                <w:bCs/>
                <w:sz w:val="24"/>
                <w:szCs w:val="18"/>
              </w:rPr>
              <w:t xml:space="preserve"> </w:t>
            </w:r>
            <w:r w:rsidR="00F939A0">
              <w:rPr>
                <w:rFonts w:ascii="Verdana" w:hAnsi="Verdana"/>
                <w:bCs/>
                <w:sz w:val="24"/>
                <w:szCs w:val="18"/>
              </w:rPr>
              <w:t xml:space="preserve">AS AMENDED BY </w:t>
            </w:r>
            <w:r w:rsidR="00150C45" w:rsidRPr="003D304B">
              <w:rPr>
                <w:rFonts w:ascii="Verdana" w:hAnsi="Verdana"/>
                <w:bCs/>
                <w:sz w:val="24"/>
                <w:szCs w:val="18"/>
              </w:rPr>
              <w:t>THE PROTECTION OF PERSONAL INFORMATION ACT, 2013</w:t>
            </w:r>
            <w:r w:rsidR="00122BD7" w:rsidRPr="003D304B">
              <w:rPr>
                <w:rFonts w:ascii="Verdana" w:hAnsi="Verdana"/>
                <w:bCs/>
                <w:sz w:val="24"/>
                <w:szCs w:val="18"/>
              </w:rPr>
              <w:t xml:space="preserve"> (“POPI”)</w:t>
            </w:r>
          </w:p>
          <w:p w14:paraId="58BA6441" w14:textId="77777777" w:rsidR="00A4406A" w:rsidRPr="003D304B" w:rsidRDefault="00A4406A" w:rsidP="00774D9B">
            <w:pPr>
              <w:pStyle w:val="BF1"/>
              <w:numPr>
                <w:ilvl w:val="0"/>
                <w:numId w:val="0"/>
              </w:numPr>
              <w:spacing w:line="360" w:lineRule="auto"/>
              <w:jc w:val="center"/>
              <w:rPr>
                <w:rFonts w:ascii="Verdana" w:hAnsi="Verdana"/>
                <w:b/>
                <w:sz w:val="28"/>
              </w:rPr>
            </w:pPr>
          </w:p>
          <w:p w14:paraId="58BA6442" w14:textId="77777777" w:rsidR="00A4406A" w:rsidRPr="003D304B" w:rsidRDefault="00A4406A" w:rsidP="00774D9B">
            <w:pPr>
              <w:pStyle w:val="BF1"/>
              <w:numPr>
                <w:ilvl w:val="0"/>
                <w:numId w:val="0"/>
              </w:numPr>
              <w:spacing w:line="360" w:lineRule="auto"/>
              <w:jc w:val="center"/>
              <w:rPr>
                <w:rFonts w:ascii="Verdana" w:hAnsi="Verdana"/>
                <w:b/>
                <w:sz w:val="28"/>
              </w:rPr>
            </w:pPr>
          </w:p>
          <w:p w14:paraId="58BA6443" w14:textId="77777777" w:rsidR="00A4406A" w:rsidRPr="003D304B" w:rsidRDefault="00A4406A" w:rsidP="00774D9B">
            <w:pPr>
              <w:pStyle w:val="BF1"/>
              <w:numPr>
                <w:ilvl w:val="0"/>
                <w:numId w:val="0"/>
              </w:numPr>
              <w:spacing w:line="360" w:lineRule="auto"/>
              <w:jc w:val="center"/>
              <w:rPr>
                <w:rFonts w:ascii="Verdana" w:hAnsi="Verdana"/>
                <w:b/>
                <w:sz w:val="28"/>
              </w:rPr>
            </w:pPr>
          </w:p>
          <w:p w14:paraId="58BA6444" w14:textId="77777777" w:rsidR="00A4406A" w:rsidRPr="003D304B" w:rsidRDefault="00A4406A" w:rsidP="00774D9B">
            <w:pPr>
              <w:pStyle w:val="BF1"/>
              <w:numPr>
                <w:ilvl w:val="0"/>
                <w:numId w:val="0"/>
              </w:numPr>
              <w:spacing w:line="360" w:lineRule="auto"/>
              <w:jc w:val="center"/>
              <w:rPr>
                <w:rFonts w:ascii="Verdana" w:hAnsi="Verdana"/>
                <w:b/>
                <w:sz w:val="28"/>
              </w:rPr>
            </w:pPr>
          </w:p>
          <w:p w14:paraId="58BA6445" w14:textId="77777777" w:rsidR="00A4406A" w:rsidRPr="003D304B" w:rsidRDefault="00A4406A" w:rsidP="00774D9B">
            <w:pPr>
              <w:pStyle w:val="BF1"/>
              <w:numPr>
                <w:ilvl w:val="0"/>
                <w:numId w:val="0"/>
              </w:numPr>
              <w:spacing w:line="360" w:lineRule="auto"/>
              <w:jc w:val="center"/>
              <w:rPr>
                <w:rFonts w:ascii="Verdana" w:hAnsi="Verdana"/>
                <w:b/>
                <w:sz w:val="28"/>
              </w:rPr>
            </w:pPr>
          </w:p>
          <w:p w14:paraId="58BA6446" w14:textId="77777777" w:rsidR="00A4406A" w:rsidRPr="003D304B" w:rsidRDefault="00A4406A" w:rsidP="00774D9B">
            <w:pPr>
              <w:pStyle w:val="BF1"/>
              <w:numPr>
                <w:ilvl w:val="0"/>
                <w:numId w:val="0"/>
              </w:numPr>
              <w:spacing w:line="360" w:lineRule="auto"/>
              <w:jc w:val="center"/>
              <w:rPr>
                <w:rFonts w:ascii="Verdana" w:hAnsi="Verdana"/>
                <w:b/>
              </w:rPr>
            </w:pPr>
          </w:p>
          <w:p w14:paraId="58BA6447" w14:textId="77777777" w:rsidR="00A4406A" w:rsidRPr="003D304B" w:rsidRDefault="00A4406A" w:rsidP="00774D9B">
            <w:pPr>
              <w:pStyle w:val="BF1"/>
              <w:numPr>
                <w:ilvl w:val="0"/>
                <w:numId w:val="0"/>
              </w:numPr>
              <w:spacing w:line="360" w:lineRule="auto"/>
              <w:jc w:val="right"/>
              <w:rPr>
                <w:rFonts w:ascii="Verdana" w:hAnsi="Verdana"/>
                <w:b/>
              </w:rPr>
            </w:pPr>
            <w:r w:rsidRPr="003D304B">
              <w:rPr>
                <w:rFonts w:ascii="Verdana" w:hAnsi="Verdana"/>
                <w:b/>
              </w:rPr>
              <w:t xml:space="preserve"> </w:t>
            </w:r>
          </w:p>
        </w:tc>
      </w:tr>
    </w:tbl>
    <w:p w14:paraId="58BA6449" w14:textId="77777777" w:rsidR="00A4406A" w:rsidRPr="003D304B" w:rsidRDefault="00A4406A" w:rsidP="00774D9B">
      <w:pPr>
        <w:pStyle w:val="BF1"/>
        <w:numPr>
          <w:ilvl w:val="0"/>
          <w:numId w:val="0"/>
        </w:numPr>
        <w:spacing w:line="360" w:lineRule="auto"/>
        <w:rPr>
          <w:rFonts w:ascii="Verdana" w:hAnsi="Verdana"/>
        </w:rPr>
        <w:sectPr w:rsidR="00A4406A" w:rsidRPr="003D304B">
          <w:headerReference w:type="default" r:id="rId11"/>
          <w:footerReference w:type="default" r:id="rId12"/>
          <w:pgSz w:w="12240" w:h="15840"/>
          <w:pgMar w:top="1440" w:right="1800" w:bottom="1440" w:left="1800" w:header="720" w:footer="720" w:gutter="0"/>
          <w:cols w:space="720"/>
          <w:titlePg/>
        </w:sectPr>
      </w:pPr>
    </w:p>
    <w:p w14:paraId="58BA644A" w14:textId="77777777" w:rsidR="00A4406A" w:rsidRPr="003D304B" w:rsidRDefault="00A4406A" w:rsidP="00774D9B">
      <w:pPr>
        <w:pStyle w:val="BF1"/>
        <w:numPr>
          <w:ilvl w:val="0"/>
          <w:numId w:val="0"/>
        </w:numPr>
        <w:spacing w:line="360" w:lineRule="auto"/>
        <w:jc w:val="center"/>
        <w:rPr>
          <w:rFonts w:ascii="Verdana" w:hAnsi="Verdana"/>
          <w:sz w:val="26"/>
        </w:rPr>
      </w:pPr>
      <w:r w:rsidRPr="003D304B">
        <w:rPr>
          <w:rFonts w:ascii="Verdana" w:hAnsi="Verdana"/>
          <w:b/>
          <w:sz w:val="26"/>
        </w:rPr>
        <w:lastRenderedPageBreak/>
        <w:t>TABLE OF CONTENTS</w:t>
      </w:r>
    </w:p>
    <w:p w14:paraId="58BA644B" w14:textId="77777777" w:rsidR="00A4406A" w:rsidRPr="003D304B" w:rsidRDefault="00A4406A" w:rsidP="00774D9B">
      <w:pPr>
        <w:pStyle w:val="BF1"/>
        <w:numPr>
          <w:ilvl w:val="0"/>
          <w:numId w:val="0"/>
        </w:numPr>
        <w:spacing w:line="360" w:lineRule="auto"/>
        <w:jc w:val="left"/>
        <w:rPr>
          <w:rFonts w:ascii="Verdana" w:hAnsi="Verdana"/>
          <w:sz w:val="20"/>
        </w:rPr>
      </w:pPr>
    </w:p>
    <w:p w14:paraId="58BA644C" w14:textId="0C458053" w:rsidR="00A4406A" w:rsidRPr="003D304B" w:rsidRDefault="00A4406A" w:rsidP="007E3891">
      <w:pPr>
        <w:pStyle w:val="TOC1"/>
        <w:rPr>
          <w:sz w:val="24"/>
          <w:szCs w:val="24"/>
        </w:rPr>
      </w:pPr>
      <w:r w:rsidRPr="003D304B">
        <w:fldChar w:fldCharType="begin"/>
      </w:r>
      <w:r w:rsidRPr="003D304B">
        <w:instrText xml:space="preserve"> TOC \h \z \t "1,1" </w:instrText>
      </w:r>
      <w:r w:rsidRPr="003D304B">
        <w:fldChar w:fldCharType="separate"/>
      </w:r>
      <w:hyperlink w:anchor="_Toc108507532" w:history="1">
        <w:r w:rsidRPr="003D304B">
          <w:rPr>
            <w:rStyle w:val="Hyperlink"/>
          </w:rPr>
          <w:t>1.</w:t>
        </w:r>
        <w:r w:rsidRPr="003D304B">
          <w:rPr>
            <w:sz w:val="24"/>
            <w:szCs w:val="24"/>
          </w:rPr>
          <w:tab/>
        </w:r>
        <w:r w:rsidRPr="003D304B">
          <w:rPr>
            <w:rStyle w:val="Hyperlink"/>
          </w:rPr>
          <w:t>COMPANY OVERVIEW:</w:t>
        </w:r>
        <w:r w:rsidRPr="003D304B">
          <w:rPr>
            <w:webHidden/>
          </w:rPr>
          <w:tab/>
        </w:r>
        <w:r w:rsidRPr="003D304B">
          <w:rPr>
            <w:webHidden/>
          </w:rPr>
          <w:fldChar w:fldCharType="begin"/>
        </w:r>
        <w:r w:rsidRPr="003D304B">
          <w:rPr>
            <w:webHidden/>
          </w:rPr>
          <w:instrText xml:space="preserve"> PAGEREF _Toc108507532 \h </w:instrText>
        </w:r>
        <w:r w:rsidRPr="003D304B">
          <w:rPr>
            <w:webHidden/>
          </w:rPr>
        </w:r>
        <w:r w:rsidRPr="003D304B">
          <w:rPr>
            <w:webHidden/>
          </w:rPr>
          <w:fldChar w:fldCharType="separate"/>
        </w:r>
        <w:r w:rsidR="00500EDF">
          <w:rPr>
            <w:webHidden/>
          </w:rPr>
          <w:t>3</w:t>
        </w:r>
        <w:r w:rsidRPr="003D304B">
          <w:rPr>
            <w:webHidden/>
          </w:rPr>
          <w:fldChar w:fldCharType="end"/>
        </w:r>
      </w:hyperlink>
    </w:p>
    <w:p w14:paraId="58BA644D" w14:textId="19AAC39C" w:rsidR="00A4406A" w:rsidRPr="00065C3D" w:rsidRDefault="00AD3BFF" w:rsidP="007E3891">
      <w:pPr>
        <w:pStyle w:val="TOC1"/>
        <w:rPr>
          <w:color w:val="auto"/>
          <w:sz w:val="24"/>
          <w:szCs w:val="24"/>
        </w:rPr>
      </w:pPr>
      <w:hyperlink w:anchor="_Toc108507533" w:history="1">
        <w:r w:rsidR="00A4406A" w:rsidRPr="00065C3D">
          <w:rPr>
            <w:rStyle w:val="Hyperlink"/>
            <w:color w:val="auto"/>
          </w:rPr>
          <w:t>2.</w:t>
        </w:r>
        <w:r w:rsidR="00A4406A" w:rsidRPr="00065C3D">
          <w:rPr>
            <w:color w:val="auto"/>
            <w:sz w:val="24"/>
            <w:szCs w:val="24"/>
          </w:rPr>
          <w:tab/>
        </w:r>
        <w:r w:rsidR="00A4406A" w:rsidRPr="00065C3D">
          <w:rPr>
            <w:rStyle w:val="Hyperlink"/>
            <w:color w:val="auto"/>
          </w:rPr>
          <w:t>CONTACT DETAILS – Section 51(1)(a)</w:t>
        </w:r>
        <w:r w:rsidR="00F939A0" w:rsidRPr="00065C3D">
          <w:rPr>
            <w:rStyle w:val="Hyperlink"/>
            <w:color w:val="auto"/>
          </w:rPr>
          <w:t>(</w:t>
        </w:r>
        <w:r w:rsidR="00F939A0" w:rsidRPr="00065C3D">
          <w:rPr>
            <w:rStyle w:val="Hyperlink"/>
            <w:caps w:val="0"/>
            <w:color w:val="auto"/>
          </w:rPr>
          <w:t>I</w:t>
        </w:r>
        <w:r w:rsidR="00F939A0" w:rsidRPr="00065C3D">
          <w:rPr>
            <w:rStyle w:val="Hyperlink"/>
            <w:color w:val="auto"/>
          </w:rPr>
          <w:t>)</w:t>
        </w:r>
        <w:r w:rsidR="00A4406A" w:rsidRPr="00065C3D">
          <w:rPr>
            <w:webHidden/>
            <w:color w:val="auto"/>
          </w:rPr>
          <w:tab/>
        </w:r>
        <w:r w:rsidR="00A4406A" w:rsidRPr="00065C3D">
          <w:rPr>
            <w:webHidden/>
            <w:color w:val="auto"/>
          </w:rPr>
          <w:fldChar w:fldCharType="begin"/>
        </w:r>
        <w:r w:rsidR="00A4406A" w:rsidRPr="00065C3D">
          <w:rPr>
            <w:webHidden/>
            <w:color w:val="auto"/>
          </w:rPr>
          <w:instrText xml:space="preserve"> PAGEREF _Toc108507533 \h </w:instrText>
        </w:r>
        <w:r w:rsidR="00A4406A" w:rsidRPr="00065C3D">
          <w:rPr>
            <w:webHidden/>
            <w:color w:val="auto"/>
          </w:rPr>
        </w:r>
        <w:r w:rsidR="00A4406A" w:rsidRPr="00065C3D">
          <w:rPr>
            <w:webHidden/>
            <w:color w:val="auto"/>
          </w:rPr>
          <w:fldChar w:fldCharType="separate"/>
        </w:r>
        <w:r w:rsidR="00500EDF">
          <w:rPr>
            <w:webHidden/>
            <w:color w:val="auto"/>
          </w:rPr>
          <w:t>3</w:t>
        </w:r>
        <w:r w:rsidR="00A4406A" w:rsidRPr="00065C3D">
          <w:rPr>
            <w:webHidden/>
            <w:color w:val="auto"/>
          </w:rPr>
          <w:fldChar w:fldCharType="end"/>
        </w:r>
      </w:hyperlink>
    </w:p>
    <w:p w14:paraId="58BA644E" w14:textId="0ADC03B3" w:rsidR="00A4406A" w:rsidRPr="00065C3D" w:rsidRDefault="00AD3BFF" w:rsidP="007E3891">
      <w:pPr>
        <w:pStyle w:val="TOC1"/>
        <w:rPr>
          <w:color w:val="auto"/>
          <w:sz w:val="24"/>
          <w:szCs w:val="24"/>
        </w:rPr>
      </w:pPr>
      <w:hyperlink w:anchor="_Toc108507534" w:history="1">
        <w:r w:rsidR="00A4406A" w:rsidRPr="00065C3D">
          <w:rPr>
            <w:rStyle w:val="Hyperlink"/>
            <w:color w:val="auto"/>
          </w:rPr>
          <w:t>3.</w:t>
        </w:r>
        <w:r w:rsidR="00A4406A" w:rsidRPr="00065C3D">
          <w:rPr>
            <w:color w:val="auto"/>
            <w:sz w:val="24"/>
            <w:szCs w:val="24"/>
          </w:rPr>
          <w:tab/>
        </w:r>
        <w:r w:rsidR="00A4406A" w:rsidRPr="00065C3D">
          <w:rPr>
            <w:rStyle w:val="Hyperlink"/>
            <w:color w:val="auto"/>
          </w:rPr>
          <w:t>THE SECTION 10 GUIDE ON HOW TO USE THE ACT – Section 51(1)(b)</w:t>
        </w:r>
        <w:r w:rsidR="00F939A0" w:rsidRPr="00065C3D">
          <w:rPr>
            <w:rStyle w:val="Hyperlink"/>
            <w:color w:val="auto"/>
          </w:rPr>
          <w:t>(i)</w:t>
        </w:r>
        <w:r w:rsidR="00A4406A" w:rsidRPr="00065C3D">
          <w:rPr>
            <w:webHidden/>
            <w:color w:val="auto"/>
          </w:rPr>
          <w:tab/>
        </w:r>
        <w:r w:rsidR="00A4406A" w:rsidRPr="00065C3D">
          <w:rPr>
            <w:webHidden/>
            <w:color w:val="auto"/>
          </w:rPr>
          <w:fldChar w:fldCharType="begin"/>
        </w:r>
        <w:r w:rsidR="00A4406A" w:rsidRPr="00065C3D">
          <w:rPr>
            <w:webHidden/>
            <w:color w:val="auto"/>
          </w:rPr>
          <w:instrText xml:space="preserve"> PAGEREF _Toc108507534 \h </w:instrText>
        </w:r>
        <w:r w:rsidR="00A4406A" w:rsidRPr="00065C3D">
          <w:rPr>
            <w:webHidden/>
            <w:color w:val="auto"/>
          </w:rPr>
        </w:r>
        <w:r w:rsidR="00A4406A" w:rsidRPr="00065C3D">
          <w:rPr>
            <w:webHidden/>
            <w:color w:val="auto"/>
          </w:rPr>
          <w:fldChar w:fldCharType="separate"/>
        </w:r>
        <w:r w:rsidR="00500EDF">
          <w:rPr>
            <w:webHidden/>
            <w:color w:val="auto"/>
          </w:rPr>
          <w:t>3</w:t>
        </w:r>
        <w:r w:rsidR="00A4406A" w:rsidRPr="00065C3D">
          <w:rPr>
            <w:webHidden/>
            <w:color w:val="auto"/>
          </w:rPr>
          <w:fldChar w:fldCharType="end"/>
        </w:r>
      </w:hyperlink>
    </w:p>
    <w:p w14:paraId="58BA644F" w14:textId="0AC2139B" w:rsidR="00A4406A" w:rsidRPr="00065C3D" w:rsidRDefault="00AD3BFF" w:rsidP="007E3891">
      <w:pPr>
        <w:pStyle w:val="TOC1"/>
        <w:rPr>
          <w:color w:val="auto"/>
          <w:sz w:val="24"/>
          <w:szCs w:val="24"/>
        </w:rPr>
      </w:pPr>
      <w:hyperlink w:anchor="_Toc108507535" w:history="1">
        <w:r w:rsidR="00A4406A" w:rsidRPr="00065C3D">
          <w:rPr>
            <w:rStyle w:val="Hyperlink"/>
            <w:color w:val="auto"/>
          </w:rPr>
          <w:t>4.</w:t>
        </w:r>
        <w:r w:rsidR="00A4406A" w:rsidRPr="00065C3D">
          <w:rPr>
            <w:color w:val="auto"/>
            <w:sz w:val="24"/>
            <w:szCs w:val="24"/>
          </w:rPr>
          <w:tab/>
        </w:r>
        <w:r w:rsidR="00A4406A" w:rsidRPr="00065C3D">
          <w:rPr>
            <w:rStyle w:val="Hyperlink"/>
            <w:color w:val="auto"/>
          </w:rPr>
          <w:t>AUTOMATIC DISCLOSURES: CATEGORIES OF RECORDS OF THE BODY WHICH ARE AVAILABLE WITHOUT A PERSON HAVING TO REQUEST ACCESS IN TERMS</w:t>
        </w:r>
        <w:r w:rsidR="007B1C5C" w:rsidRPr="00065C3D">
          <w:rPr>
            <w:rStyle w:val="Hyperlink"/>
            <w:color w:val="auto"/>
          </w:rPr>
          <w:t xml:space="preserve"> OF THE ACT – Section 51(1)(b</w:t>
        </w:r>
        <w:r w:rsidR="00A4406A" w:rsidRPr="00065C3D">
          <w:rPr>
            <w:rStyle w:val="Hyperlink"/>
            <w:color w:val="auto"/>
          </w:rPr>
          <w:t>)</w:t>
        </w:r>
        <w:r w:rsidR="007B1C5C" w:rsidRPr="00065C3D">
          <w:rPr>
            <w:rStyle w:val="Hyperlink"/>
            <w:color w:val="auto"/>
          </w:rPr>
          <w:t>(ii)</w:t>
        </w:r>
        <w:r w:rsidR="00A4406A" w:rsidRPr="00065C3D">
          <w:rPr>
            <w:webHidden/>
            <w:color w:val="auto"/>
          </w:rPr>
          <w:tab/>
        </w:r>
        <w:r w:rsidR="00A4406A" w:rsidRPr="00065C3D">
          <w:rPr>
            <w:webHidden/>
            <w:color w:val="auto"/>
          </w:rPr>
          <w:fldChar w:fldCharType="begin"/>
        </w:r>
        <w:r w:rsidR="00A4406A" w:rsidRPr="00065C3D">
          <w:rPr>
            <w:webHidden/>
            <w:color w:val="auto"/>
          </w:rPr>
          <w:instrText xml:space="preserve"> PAGEREF _Toc108507535 \h </w:instrText>
        </w:r>
        <w:r w:rsidR="00A4406A" w:rsidRPr="00065C3D">
          <w:rPr>
            <w:webHidden/>
            <w:color w:val="auto"/>
          </w:rPr>
        </w:r>
        <w:r w:rsidR="00A4406A" w:rsidRPr="00065C3D">
          <w:rPr>
            <w:webHidden/>
            <w:color w:val="auto"/>
          </w:rPr>
          <w:fldChar w:fldCharType="separate"/>
        </w:r>
        <w:r w:rsidR="00500EDF">
          <w:rPr>
            <w:webHidden/>
            <w:color w:val="auto"/>
          </w:rPr>
          <w:t>4</w:t>
        </w:r>
        <w:r w:rsidR="00A4406A" w:rsidRPr="00065C3D">
          <w:rPr>
            <w:webHidden/>
            <w:color w:val="auto"/>
          </w:rPr>
          <w:fldChar w:fldCharType="end"/>
        </w:r>
      </w:hyperlink>
    </w:p>
    <w:p w14:paraId="58BA6450" w14:textId="3291C2EB" w:rsidR="00A4406A" w:rsidRPr="00065C3D" w:rsidRDefault="00AD3BFF" w:rsidP="007E3891">
      <w:pPr>
        <w:pStyle w:val="TOC1"/>
        <w:rPr>
          <w:color w:val="auto"/>
          <w:sz w:val="24"/>
          <w:szCs w:val="24"/>
        </w:rPr>
      </w:pPr>
      <w:hyperlink w:anchor="_Toc108507536" w:history="1">
        <w:r w:rsidR="00A4406A" w:rsidRPr="00065C3D">
          <w:rPr>
            <w:rStyle w:val="Hyperlink"/>
            <w:color w:val="auto"/>
          </w:rPr>
          <w:t>5.</w:t>
        </w:r>
        <w:r w:rsidR="00A4406A" w:rsidRPr="00065C3D">
          <w:rPr>
            <w:color w:val="auto"/>
            <w:sz w:val="24"/>
            <w:szCs w:val="24"/>
          </w:rPr>
          <w:tab/>
        </w:r>
        <w:r w:rsidR="00A4406A" w:rsidRPr="00065C3D">
          <w:rPr>
            <w:rStyle w:val="Hyperlink"/>
            <w:color w:val="auto"/>
          </w:rPr>
          <w:t>RECORDS AVAILABLE IN TERMS ON ANY OTHER LEGISLATION – Section 5</w:t>
        </w:r>
        <w:r w:rsidR="007B1C5C" w:rsidRPr="00065C3D">
          <w:rPr>
            <w:rStyle w:val="Hyperlink"/>
            <w:color w:val="auto"/>
          </w:rPr>
          <w:t>1(1)(b</w:t>
        </w:r>
        <w:r w:rsidR="00A4406A" w:rsidRPr="00065C3D">
          <w:rPr>
            <w:rStyle w:val="Hyperlink"/>
            <w:color w:val="auto"/>
          </w:rPr>
          <w:t>)</w:t>
        </w:r>
        <w:r w:rsidR="007B1C5C" w:rsidRPr="00065C3D">
          <w:rPr>
            <w:rStyle w:val="Hyperlink"/>
            <w:color w:val="auto"/>
          </w:rPr>
          <w:t>(iii)</w:t>
        </w:r>
        <w:r w:rsidR="00A4406A" w:rsidRPr="00065C3D">
          <w:rPr>
            <w:webHidden/>
            <w:color w:val="auto"/>
          </w:rPr>
          <w:tab/>
        </w:r>
        <w:r w:rsidR="00A4406A" w:rsidRPr="00065C3D">
          <w:rPr>
            <w:webHidden/>
            <w:color w:val="auto"/>
          </w:rPr>
          <w:fldChar w:fldCharType="begin"/>
        </w:r>
        <w:r w:rsidR="00A4406A" w:rsidRPr="00065C3D">
          <w:rPr>
            <w:webHidden/>
            <w:color w:val="auto"/>
          </w:rPr>
          <w:instrText xml:space="preserve"> PAGEREF _Toc108507536 \h </w:instrText>
        </w:r>
        <w:r w:rsidR="00A4406A" w:rsidRPr="00065C3D">
          <w:rPr>
            <w:webHidden/>
            <w:color w:val="auto"/>
          </w:rPr>
        </w:r>
        <w:r w:rsidR="00A4406A" w:rsidRPr="00065C3D">
          <w:rPr>
            <w:webHidden/>
            <w:color w:val="auto"/>
          </w:rPr>
          <w:fldChar w:fldCharType="separate"/>
        </w:r>
        <w:r w:rsidR="00500EDF">
          <w:rPr>
            <w:webHidden/>
            <w:color w:val="auto"/>
          </w:rPr>
          <w:t>4</w:t>
        </w:r>
        <w:r w:rsidR="00A4406A" w:rsidRPr="00065C3D">
          <w:rPr>
            <w:webHidden/>
            <w:color w:val="auto"/>
          </w:rPr>
          <w:fldChar w:fldCharType="end"/>
        </w:r>
      </w:hyperlink>
    </w:p>
    <w:p w14:paraId="58BA6451" w14:textId="2B9CF539" w:rsidR="00A4406A" w:rsidRPr="00065C3D" w:rsidRDefault="00AD3BFF" w:rsidP="007E3891">
      <w:pPr>
        <w:pStyle w:val="TOC1"/>
        <w:rPr>
          <w:color w:val="auto"/>
          <w:sz w:val="24"/>
          <w:szCs w:val="24"/>
        </w:rPr>
      </w:pPr>
      <w:hyperlink w:anchor="_Toc108507537" w:history="1">
        <w:r w:rsidR="00A4406A" w:rsidRPr="00065C3D">
          <w:rPr>
            <w:rStyle w:val="Hyperlink"/>
            <w:color w:val="auto"/>
          </w:rPr>
          <w:t>6.</w:t>
        </w:r>
        <w:r w:rsidR="00A4406A" w:rsidRPr="00065C3D">
          <w:rPr>
            <w:color w:val="auto"/>
            <w:sz w:val="24"/>
            <w:szCs w:val="24"/>
          </w:rPr>
          <w:tab/>
        </w:r>
        <w:r w:rsidR="00A4406A" w:rsidRPr="00065C3D">
          <w:rPr>
            <w:rStyle w:val="Hyperlink"/>
            <w:color w:val="auto"/>
          </w:rPr>
          <w:t xml:space="preserve">ACCESS TO THE RECORDS HELD BY THE PRIVATE BODY: SUBJECTS AND CATEGORIES OF RECORDS HELD BY THE PRIVATE BODY – </w:t>
        </w:r>
        <w:r w:rsidR="00EE1EE8" w:rsidRPr="00065C3D">
          <w:rPr>
            <w:rStyle w:val="Hyperlink"/>
            <w:color w:val="auto"/>
          </w:rPr>
          <w:t>Section 51(1)(b</w:t>
        </w:r>
        <w:r w:rsidR="00A4406A" w:rsidRPr="00065C3D">
          <w:rPr>
            <w:rStyle w:val="Hyperlink"/>
            <w:color w:val="auto"/>
          </w:rPr>
          <w:t>)</w:t>
        </w:r>
        <w:r w:rsidR="00EE1EE8" w:rsidRPr="00065C3D">
          <w:rPr>
            <w:rStyle w:val="Hyperlink"/>
            <w:color w:val="auto"/>
          </w:rPr>
          <w:t>(iv)</w:t>
        </w:r>
        <w:r w:rsidR="00A4406A" w:rsidRPr="00065C3D">
          <w:rPr>
            <w:rStyle w:val="Hyperlink"/>
            <w:color w:val="auto"/>
          </w:rPr>
          <w:t>.</w:t>
        </w:r>
        <w:r w:rsidR="00A4406A" w:rsidRPr="00065C3D">
          <w:rPr>
            <w:webHidden/>
            <w:color w:val="auto"/>
          </w:rPr>
          <w:tab/>
        </w:r>
        <w:r w:rsidR="00A4406A" w:rsidRPr="00065C3D">
          <w:rPr>
            <w:webHidden/>
            <w:color w:val="auto"/>
          </w:rPr>
          <w:fldChar w:fldCharType="begin"/>
        </w:r>
        <w:r w:rsidR="00A4406A" w:rsidRPr="00065C3D">
          <w:rPr>
            <w:webHidden/>
            <w:color w:val="auto"/>
          </w:rPr>
          <w:instrText xml:space="preserve"> PAGEREF _Toc108507537 \h </w:instrText>
        </w:r>
        <w:r w:rsidR="00A4406A" w:rsidRPr="00065C3D">
          <w:rPr>
            <w:webHidden/>
            <w:color w:val="auto"/>
          </w:rPr>
        </w:r>
        <w:r w:rsidR="00A4406A" w:rsidRPr="00065C3D">
          <w:rPr>
            <w:webHidden/>
            <w:color w:val="auto"/>
          </w:rPr>
          <w:fldChar w:fldCharType="separate"/>
        </w:r>
        <w:r w:rsidR="00500EDF">
          <w:rPr>
            <w:webHidden/>
            <w:color w:val="auto"/>
          </w:rPr>
          <w:t>5</w:t>
        </w:r>
        <w:r w:rsidR="00A4406A" w:rsidRPr="00065C3D">
          <w:rPr>
            <w:webHidden/>
            <w:color w:val="auto"/>
          </w:rPr>
          <w:fldChar w:fldCharType="end"/>
        </w:r>
      </w:hyperlink>
    </w:p>
    <w:p w14:paraId="58BA6452" w14:textId="074FCF62" w:rsidR="00A4406A" w:rsidRPr="00065C3D" w:rsidRDefault="00AD3BFF" w:rsidP="007E3891">
      <w:pPr>
        <w:pStyle w:val="TOC1"/>
        <w:rPr>
          <w:rStyle w:val="Hyperlink"/>
          <w:color w:val="auto"/>
        </w:rPr>
      </w:pPr>
      <w:hyperlink w:anchor="_Toc108507538" w:history="1">
        <w:r w:rsidR="00A4406A" w:rsidRPr="00065C3D">
          <w:rPr>
            <w:rStyle w:val="Hyperlink"/>
            <w:color w:val="auto"/>
          </w:rPr>
          <w:t>7.</w:t>
        </w:r>
        <w:r w:rsidR="00A4406A" w:rsidRPr="00065C3D">
          <w:rPr>
            <w:rStyle w:val="Hyperlink"/>
            <w:color w:val="auto"/>
          </w:rPr>
          <w:tab/>
          <w:t>ACCESS TO THE RECORDS HELD BY THE PRIVATE BODY: THE REQUEST PROCEDURES</w:t>
        </w:r>
        <w:r w:rsidR="00A4406A" w:rsidRPr="00065C3D">
          <w:rPr>
            <w:rStyle w:val="Hyperlink"/>
            <w:webHidden/>
            <w:color w:val="auto"/>
          </w:rPr>
          <w:tab/>
        </w:r>
        <w:r w:rsidR="00A4406A" w:rsidRPr="00065C3D">
          <w:rPr>
            <w:rStyle w:val="Hyperlink"/>
            <w:webHidden/>
            <w:color w:val="auto"/>
          </w:rPr>
          <w:fldChar w:fldCharType="begin"/>
        </w:r>
        <w:r w:rsidR="00A4406A" w:rsidRPr="00065C3D">
          <w:rPr>
            <w:rStyle w:val="Hyperlink"/>
            <w:webHidden/>
            <w:color w:val="auto"/>
          </w:rPr>
          <w:instrText xml:space="preserve"> PAGEREF _Toc108507538 \h </w:instrText>
        </w:r>
        <w:r w:rsidR="00A4406A" w:rsidRPr="00065C3D">
          <w:rPr>
            <w:rStyle w:val="Hyperlink"/>
            <w:webHidden/>
            <w:color w:val="auto"/>
          </w:rPr>
        </w:r>
        <w:r w:rsidR="00A4406A" w:rsidRPr="00065C3D">
          <w:rPr>
            <w:rStyle w:val="Hyperlink"/>
            <w:webHidden/>
            <w:color w:val="auto"/>
          </w:rPr>
          <w:fldChar w:fldCharType="separate"/>
        </w:r>
        <w:r w:rsidR="00500EDF">
          <w:rPr>
            <w:rStyle w:val="Hyperlink"/>
            <w:webHidden/>
            <w:color w:val="auto"/>
          </w:rPr>
          <w:t>13</w:t>
        </w:r>
        <w:r w:rsidR="00A4406A" w:rsidRPr="00065C3D">
          <w:rPr>
            <w:rStyle w:val="Hyperlink"/>
            <w:webHidden/>
            <w:color w:val="auto"/>
          </w:rPr>
          <w:fldChar w:fldCharType="end"/>
        </w:r>
      </w:hyperlink>
    </w:p>
    <w:p w14:paraId="58BA6453" w14:textId="1E1D5B5B" w:rsidR="00A4406A" w:rsidRPr="00065C3D" w:rsidRDefault="00AD3BFF" w:rsidP="007E3891">
      <w:pPr>
        <w:pStyle w:val="TOC1"/>
        <w:rPr>
          <w:color w:val="auto"/>
          <w:sz w:val="24"/>
          <w:szCs w:val="24"/>
        </w:rPr>
      </w:pPr>
      <w:hyperlink w:anchor="_Toc108507539" w:history="1">
        <w:r w:rsidR="00A4406A" w:rsidRPr="00065C3D">
          <w:rPr>
            <w:rStyle w:val="Hyperlink"/>
            <w:color w:val="auto"/>
          </w:rPr>
          <w:t>8</w:t>
        </w:r>
        <w:r w:rsidR="00A4406A" w:rsidRPr="00065C3D">
          <w:rPr>
            <w:rStyle w:val="Hyperlink"/>
            <w:strike/>
            <w:color w:val="auto"/>
          </w:rPr>
          <w:t>.</w:t>
        </w:r>
        <w:r w:rsidR="00A4406A" w:rsidRPr="00065C3D">
          <w:rPr>
            <w:color w:val="auto"/>
            <w:sz w:val="24"/>
            <w:szCs w:val="24"/>
          </w:rPr>
          <w:tab/>
        </w:r>
        <w:r w:rsidR="007E3891" w:rsidRPr="00065C3D">
          <w:rPr>
            <w:rStyle w:val="Hyperlink"/>
            <w:color w:val="auto"/>
          </w:rPr>
          <w:t>Protection of personal information act</w:t>
        </w:r>
        <w:r w:rsidR="00A4406A" w:rsidRPr="00065C3D">
          <w:rPr>
            <w:rStyle w:val="Hyperlink"/>
            <w:color w:val="auto"/>
          </w:rPr>
          <w:t xml:space="preserve"> – </w:t>
        </w:r>
        <w:r w:rsidR="007E3891" w:rsidRPr="00065C3D">
          <w:rPr>
            <w:rStyle w:val="Hyperlink"/>
            <w:color w:val="auto"/>
          </w:rPr>
          <w:t>Section 51(1)(c)</w:t>
        </w:r>
        <w:r w:rsidR="00A4406A" w:rsidRPr="00065C3D">
          <w:rPr>
            <w:webHidden/>
            <w:color w:val="auto"/>
          </w:rPr>
          <w:tab/>
        </w:r>
        <w:r w:rsidR="00A4406A" w:rsidRPr="00065C3D">
          <w:rPr>
            <w:webHidden/>
            <w:color w:val="auto"/>
          </w:rPr>
          <w:fldChar w:fldCharType="begin"/>
        </w:r>
        <w:r w:rsidR="00A4406A" w:rsidRPr="00065C3D">
          <w:rPr>
            <w:webHidden/>
            <w:color w:val="auto"/>
          </w:rPr>
          <w:instrText xml:space="preserve"> PAGEREF _Toc108507539 \h </w:instrText>
        </w:r>
        <w:r w:rsidR="00A4406A" w:rsidRPr="00065C3D">
          <w:rPr>
            <w:webHidden/>
            <w:color w:val="auto"/>
          </w:rPr>
        </w:r>
        <w:r w:rsidR="00A4406A" w:rsidRPr="00065C3D">
          <w:rPr>
            <w:webHidden/>
            <w:color w:val="auto"/>
          </w:rPr>
          <w:fldChar w:fldCharType="separate"/>
        </w:r>
        <w:r w:rsidR="00500EDF">
          <w:rPr>
            <w:webHidden/>
            <w:color w:val="auto"/>
          </w:rPr>
          <w:t>15</w:t>
        </w:r>
        <w:r w:rsidR="00A4406A" w:rsidRPr="00065C3D">
          <w:rPr>
            <w:webHidden/>
            <w:color w:val="auto"/>
          </w:rPr>
          <w:fldChar w:fldCharType="end"/>
        </w:r>
      </w:hyperlink>
    </w:p>
    <w:p w14:paraId="58BA6454" w14:textId="146CB687" w:rsidR="00A4406A" w:rsidRPr="0021701D" w:rsidRDefault="00AD3BFF" w:rsidP="007E3891">
      <w:pPr>
        <w:pStyle w:val="TOC1"/>
        <w:rPr>
          <w:rStyle w:val="Hyperlink"/>
          <w:color w:val="000000"/>
          <w:u w:val="none"/>
        </w:rPr>
      </w:pPr>
      <w:hyperlink w:anchor="_Toc108507540" w:history="1">
        <w:r w:rsidR="00A4406A" w:rsidRPr="0021701D">
          <w:rPr>
            <w:rStyle w:val="Hyperlink"/>
            <w:color w:val="000000"/>
            <w:u w:val="none"/>
          </w:rPr>
          <w:t>9.</w:t>
        </w:r>
        <w:r w:rsidR="00A4406A" w:rsidRPr="0021701D">
          <w:rPr>
            <w:sz w:val="24"/>
            <w:szCs w:val="24"/>
          </w:rPr>
          <w:tab/>
        </w:r>
        <w:r w:rsidR="00A4406A" w:rsidRPr="0021701D">
          <w:rPr>
            <w:rStyle w:val="Hyperlink"/>
            <w:color w:val="000000"/>
            <w:u w:val="none"/>
          </w:rPr>
          <w:t>AVAILABILITY OF MANAUL- Section 51(3)</w:t>
        </w:r>
        <w:r w:rsidR="00A4406A" w:rsidRPr="0021701D">
          <w:rPr>
            <w:webHidden/>
          </w:rPr>
          <w:tab/>
        </w:r>
        <w:r w:rsidR="00A4406A" w:rsidRPr="0021701D">
          <w:rPr>
            <w:webHidden/>
          </w:rPr>
          <w:fldChar w:fldCharType="begin"/>
        </w:r>
        <w:r w:rsidR="00A4406A" w:rsidRPr="0021701D">
          <w:rPr>
            <w:webHidden/>
          </w:rPr>
          <w:instrText xml:space="preserve"> PAGEREF _Toc108507540 \h </w:instrText>
        </w:r>
        <w:r w:rsidR="00A4406A" w:rsidRPr="0021701D">
          <w:rPr>
            <w:webHidden/>
          </w:rPr>
        </w:r>
        <w:r w:rsidR="00A4406A" w:rsidRPr="0021701D">
          <w:rPr>
            <w:webHidden/>
          </w:rPr>
          <w:fldChar w:fldCharType="separate"/>
        </w:r>
        <w:r w:rsidR="00500EDF">
          <w:rPr>
            <w:webHidden/>
          </w:rPr>
          <w:t>17</w:t>
        </w:r>
        <w:r w:rsidR="00A4406A" w:rsidRPr="0021701D">
          <w:rPr>
            <w:webHidden/>
          </w:rPr>
          <w:fldChar w:fldCharType="end"/>
        </w:r>
      </w:hyperlink>
    </w:p>
    <w:p w14:paraId="58BA6455" w14:textId="77777777" w:rsidR="00861FAA" w:rsidRPr="003D304B" w:rsidRDefault="00861FAA" w:rsidP="00774D9B">
      <w:pPr>
        <w:spacing w:line="360" w:lineRule="auto"/>
        <w:rPr>
          <w:rFonts w:ascii="Verdana" w:hAnsi="Verdana"/>
          <w:noProof/>
        </w:rPr>
      </w:pPr>
    </w:p>
    <w:p w14:paraId="58BA6456" w14:textId="29DB1CC8" w:rsidR="00A4406A" w:rsidRPr="003D304B" w:rsidRDefault="00A4406A" w:rsidP="00774D9B">
      <w:pPr>
        <w:pStyle w:val="BodyText"/>
        <w:spacing w:after="0" w:line="360" w:lineRule="auto"/>
        <w:jc w:val="left"/>
        <w:rPr>
          <w:rFonts w:ascii="Verdana" w:hAnsi="Verdana"/>
          <w:bCs/>
        </w:rPr>
      </w:pPr>
      <w:r w:rsidRPr="003D304B">
        <w:rPr>
          <w:rFonts w:ascii="Verdana" w:hAnsi="Verdana"/>
        </w:rPr>
        <w:fldChar w:fldCharType="end"/>
      </w:r>
      <w:r w:rsidRPr="003D304B">
        <w:rPr>
          <w:rFonts w:ascii="Verdana" w:hAnsi="Verdana"/>
          <w:bCs/>
        </w:rPr>
        <w:t xml:space="preserve">Annexure: </w:t>
      </w:r>
      <w:r w:rsidR="00A958B4">
        <w:rPr>
          <w:rFonts w:ascii="Verdana" w:hAnsi="Verdana"/>
          <w:bCs/>
        </w:rPr>
        <w:tab/>
      </w:r>
      <w:r w:rsidRPr="003D304B">
        <w:rPr>
          <w:rFonts w:ascii="Verdana" w:hAnsi="Verdana"/>
          <w:bCs/>
        </w:rPr>
        <w:t>Prescribed Form C</w:t>
      </w:r>
    </w:p>
    <w:p w14:paraId="58BA6457" w14:textId="55EBEC96" w:rsidR="00861FAA" w:rsidRDefault="00A4406A" w:rsidP="00774D9B">
      <w:pPr>
        <w:pStyle w:val="BF1"/>
        <w:numPr>
          <w:ilvl w:val="0"/>
          <w:numId w:val="0"/>
        </w:numPr>
        <w:tabs>
          <w:tab w:val="left" w:pos="426"/>
        </w:tabs>
        <w:spacing w:line="360" w:lineRule="auto"/>
        <w:jc w:val="left"/>
        <w:rPr>
          <w:rFonts w:ascii="Verdana" w:hAnsi="Verdana"/>
          <w:sz w:val="20"/>
        </w:rPr>
      </w:pPr>
      <w:r w:rsidRPr="003D304B">
        <w:rPr>
          <w:rFonts w:ascii="Verdana" w:hAnsi="Verdana"/>
          <w:sz w:val="20"/>
        </w:rPr>
        <w:t xml:space="preserve">Annexure: </w:t>
      </w:r>
      <w:r w:rsidR="00A958B4">
        <w:rPr>
          <w:rFonts w:ascii="Verdana" w:hAnsi="Verdana"/>
          <w:sz w:val="20"/>
        </w:rPr>
        <w:tab/>
      </w:r>
      <w:r w:rsidRPr="003D304B">
        <w:rPr>
          <w:rFonts w:ascii="Verdana" w:hAnsi="Verdana"/>
          <w:sz w:val="20"/>
        </w:rPr>
        <w:t>Prescribed fees</w:t>
      </w:r>
    </w:p>
    <w:p w14:paraId="58BA6458" w14:textId="56E01EB7" w:rsidR="00E549D7" w:rsidRPr="003D304B" w:rsidRDefault="00E549D7" w:rsidP="00774D9B">
      <w:pPr>
        <w:pStyle w:val="BF1"/>
        <w:numPr>
          <w:ilvl w:val="0"/>
          <w:numId w:val="0"/>
        </w:numPr>
        <w:tabs>
          <w:tab w:val="left" w:pos="426"/>
        </w:tabs>
        <w:spacing w:line="360" w:lineRule="auto"/>
        <w:jc w:val="left"/>
        <w:rPr>
          <w:rFonts w:ascii="Verdana" w:hAnsi="Verdana"/>
          <w:sz w:val="20"/>
        </w:rPr>
      </w:pPr>
      <w:r>
        <w:rPr>
          <w:rFonts w:ascii="Verdana" w:hAnsi="Verdana"/>
          <w:sz w:val="20"/>
        </w:rPr>
        <w:t xml:space="preserve">Annexure: </w:t>
      </w:r>
      <w:r w:rsidR="00A958B4">
        <w:rPr>
          <w:rFonts w:ascii="Verdana" w:hAnsi="Verdana"/>
          <w:sz w:val="20"/>
        </w:rPr>
        <w:tab/>
      </w:r>
      <w:r>
        <w:rPr>
          <w:rFonts w:ascii="Verdana" w:hAnsi="Verdana"/>
          <w:sz w:val="20"/>
        </w:rPr>
        <w:t xml:space="preserve">Schedule 1 </w:t>
      </w:r>
    </w:p>
    <w:p w14:paraId="58BA6459" w14:textId="77777777" w:rsidR="00861FAA" w:rsidRPr="003D304B" w:rsidRDefault="00861FAA" w:rsidP="00774D9B">
      <w:pPr>
        <w:pStyle w:val="BF1"/>
        <w:numPr>
          <w:ilvl w:val="0"/>
          <w:numId w:val="0"/>
        </w:numPr>
        <w:tabs>
          <w:tab w:val="left" w:pos="426"/>
        </w:tabs>
        <w:spacing w:line="360" w:lineRule="auto"/>
        <w:jc w:val="left"/>
        <w:rPr>
          <w:rFonts w:ascii="Verdana" w:hAnsi="Verdana"/>
          <w:sz w:val="20"/>
        </w:rPr>
      </w:pPr>
    </w:p>
    <w:p w14:paraId="58BA645A" w14:textId="77777777" w:rsidR="00F94AEC" w:rsidRPr="003D304B" w:rsidRDefault="00F94AEC" w:rsidP="00774D9B">
      <w:pPr>
        <w:pStyle w:val="BF1"/>
        <w:numPr>
          <w:ilvl w:val="0"/>
          <w:numId w:val="0"/>
        </w:numPr>
        <w:tabs>
          <w:tab w:val="left" w:pos="426"/>
        </w:tabs>
        <w:spacing w:line="360" w:lineRule="auto"/>
        <w:jc w:val="left"/>
        <w:rPr>
          <w:rFonts w:ascii="Verdana" w:hAnsi="Verdana"/>
          <w:b/>
          <w:bCs/>
          <w:sz w:val="20"/>
        </w:rPr>
      </w:pPr>
    </w:p>
    <w:p w14:paraId="58BA645B" w14:textId="77777777" w:rsidR="00A50E48" w:rsidRPr="003D304B" w:rsidRDefault="00A50E48" w:rsidP="00774D9B">
      <w:pPr>
        <w:spacing w:line="360" w:lineRule="auto"/>
        <w:rPr>
          <w:rFonts w:ascii="Verdana" w:hAnsi="Verdana"/>
        </w:rPr>
      </w:pPr>
    </w:p>
    <w:p w14:paraId="58BA645C" w14:textId="77777777" w:rsidR="004F365F" w:rsidRPr="003D304B" w:rsidRDefault="004F365F" w:rsidP="00774D9B">
      <w:pPr>
        <w:spacing w:line="360" w:lineRule="auto"/>
        <w:rPr>
          <w:rFonts w:ascii="Verdana" w:hAnsi="Verdana"/>
        </w:rPr>
      </w:pPr>
    </w:p>
    <w:p w14:paraId="58BA645D" w14:textId="77777777" w:rsidR="004F365F" w:rsidRPr="003D304B" w:rsidRDefault="004F365F" w:rsidP="00774D9B">
      <w:pPr>
        <w:spacing w:line="360" w:lineRule="auto"/>
        <w:rPr>
          <w:rFonts w:ascii="Verdana" w:hAnsi="Verdana"/>
        </w:rPr>
      </w:pPr>
    </w:p>
    <w:p w14:paraId="58BA645E" w14:textId="77777777" w:rsidR="004F365F" w:rsidRPr="003D304B" w:rsidRDefault="004F365F" w:rsidP="00774D9B">
      <w:pPr>
        <w:spacing w:line="360" w:lineRule="auto"/>
        <w:rPr>
          <w:rFonts w:ascii="Verdana" w:hAnsi="Verdana"/>
        </w:rPr>
      </w:pPr>
    </w:p>
    <w:p w14:paraId="58BA645F" w14:textId="77777777" w:rsidR="004F365F" w:rsidRPr="003D304B" w:rsidRDefault="004F365F" w:rsidP="00774D9B">
      <w:pPr>
        <w:spacing w:line="360" w:lineRule="auto"/>
        <w:rPr>
          <w:rFonts w:ascii="Verdana" w:hAnsi="Verdana"/>
        </w:rPr>
      </w:pPr>
    </w:p>
    <w:p w14:paraId="58BA6460" w14:textId="77777777" w:rsidR="004F365F" w:rsidRPr="003D304B" w:rsidRDefault="004F365F" w:rsidP="00774D9B">
      <w:pPr>
        <w:spacing w:line="360" w:lineRule="auto"/>
        <w:rPr>
          <w:rFonts w:ascii="Verdana" w:hAnsi="Verdana"/>
        </w:rPr>
      </w:pPr>
    </w:p>
    <w:p w14:paraId="58BA6461" w14:textId="77777777" w:rsidR="004F365F" w:rsidRPr="003D304B" w:rsidRDefault="004F365F" w:rsidP="00774D9B">
      <w:pPr>
        <w:spacing w:line="360" w:lineRule="auto"/>
        <w:rPr>
          <w:rFonts w:ascii="Verdana" w:hAnsi="Verdana"/>
        </w:rPr>
      </w:pPr>
    </w:p>
    <w:p w14:paraId="58BA6462" w14:textId="77777777" w:rsidR="004F365F" w:rsidRPr="003D304B" w:rsidRDefault="004F365F" w:rsidP="00774D9B">
      <w:pPr>
        <w:spacing w:line="360" w:lineRule="auto"/>
        <w:rPr>
          <w:rFonts w:ascii="Verdana" w:hAnsi="Verdana"/>
        </w:rPr>
      </w:pPr>
    </w:p>
    <w:p w14:paraId="58BA6463" w14:textId="77777777" w:rsidR="004F365F" w:rsidRPr="003D304B" w:rsidRDefault="004F365F" w:rsidP="00774D9B">
      <w:pPr>
        <w:spacing w:line="360" w:lineRule="auto"/>
        <w:rPr>
          <w:rFonts w:ascii="Verdana" w:hAnsi="Verdana"/>
        </w:rPr>
      </w:pPr>
    </w:p>
    <w:p w14:paraId="58BA6464" w14:textId="77777777" w:rsidR="004F365F" w:rsidRPr="003D304B" w:rsidRDefault="004F365F" w:rsidP="00774D9B">
      <w:pPr>
        <w:spacing w:line="360" w:lineRule="auto"/>
        <w:rPr>
          <w:rFonts w:ascii="Verdana" w:hAnsi="Verdana"/>
        </w:rPr>
      </w:pPr>
    </w:p>
    <w:p w14:paraId="58BA6465" w14:textId="77777777" w:rsidR="004F365F" w:rsidRPr="003D304B" w:rsidRDefault="004F365F" w:rsidP="00774D9B">
      <w:pPr>
        <w:spacing w:line="360" w:lineRule="auto"/>
        <w:rPr>
          <w:rFonts w:ascii="Verdana" w:hAnsi="Verdana"/>
        </w:rPr>
      </w:pPr>
    </w:p>
    <w:p w14:paraId="58BA6466" w14:textId="77777777" w:rsidR="004F365F" w:rsidRPr="003D304B" w:rsidRDefault="004F365F" w:rsidP="00774D9B">
      <w:pPr>
        <w:spacing w:line="360" w:lineRule="auto"/>
        <w:rPr>
          <w:rFonts w:ascii="Verdana" w:hAnsi="Verdana"/>
        </w:rPr>
      </w:pPr>
    </w:p>
    <w:p w14:paraId="58BA6467" w14:textId="77777777" w:rsidR="004F365F" w:rsidRPr="003D304B" w:rsidRDefault="004F365F" w:rsidP="00774D9B">
      <w:pPr>
        <w:spacing w:line="360" w:lineRule="auto"/>
        <w:rPr>
          <w:rFonts w:ascii="Verdana" w:hAnsi="Verdana"/>
        </w:rPr>
      </w:pPr>
    </w:p>
    <w:p w14:paraId="58BA6468" w14:textId="77777777" w:rsidR="004F365F" w:rsidRDefault="004F365F" w:rsidP="00774D9B">
      <w:pPr>
        <w:spacing w:line="360" w:lineRule="auto"/>
        <w:rPr>
          <w:rFonts w:ascii="Verdana" w:hAnsi="Verdana"/>
        </w:rPr>
      </w:pPr>
    </w:p>
    <w:p w14:paraId="58BA6469" w14:textId="77777777" w:rsidR="0021701D" w:rsidRPr="003D304B" w:rsidRDefault="0021701D" w:rsidP="00774D9B">
      <w:pPr>
        <w:spacing w:line="360" w:lineRule="auto"/>
        <w:rPr>
          <w:rFonts w:ascii="Verdana" w:hAnsi="Verdana"/>
        </w:rPr>
      </w:pPr>
    </w:p>
    <w:p w14:paraId="58BA646A" w14:textId="77777777" w:rsidR="004F365F" w:rsidRPr="003D304B" w:rsidRDefault="004F365F" w:rsidP="00774D9B">
      <w:pPr>
        <w:spacing w:line="360" w:lineRule="auto"/>
        <w:rPr>
          <w:rFonts w:ascii="Verdana" w:hAnsi="Verdana"/>
        </w:rPr>
      </w:pPr>
    </w:p>
    <w:p w14:paraId="58BA646B" w14:textId="77777777" w:rsidR="004F365F" w:rsidRPr="003D304B" w:rsidRDefault="004F365F" w:rsidP="00774D9B">
      <w:pPr>
        <w:spacing w:line="360" w:lineRule="auto"/>
        <w:rPr>
          <w:rFonts w:ascii="Verdana" w:hAnsi="Verdana"/>
        </w:rPr>
      </w:pPr>
    </w:p>
    <w:p w14:paraId="58BA646C" w14:textId="77777777" w:rsidR="00150C45" w:rsidRPr="003D304B" w:rsidRDefault="004F365F" w:rsidP="00774D9B">
      <w:pPr>
        <w:spacing w:after="240" w:line="360" w:lineRule="auto"/>
        <w:rPr>
          <w:rFonts w:ascii="Verdana" w:hAnsi="Verdana"/>
          <w:b/>
          <w:spacing w:val="0"/>
          <w:u w:val="single"/>
        </w:rPr>
      </w:pPr>
      <w:r w:rsidRPr="003D304B">
        <w:rPr>
          <w:rFonts w:ascii="Verdana" w:hAnsi="Verdana"/>
          <w:b/>
          <w:spacing w:val="0"/>
          <w:u w:val="single"/>
        </w:rPr>
        <w:t>PROMOTION OF ACCESS TO INFORMATION</w:t>
      </w:r>
    </w:p>
    <w:p w14:paraId="58BA646D" w14:textId="77777777" w:rsidR="00A4406A" w:rsidRPr="003D304B" w:rsidRDefault="00A4406A" w:rsidP="00774D9B">
      <w:pPr>
        <w:pStyle w:val="1"/>
        <w:spacing w:after="240" w:line="360" w:lineRule="auto"/>
        <w:rPr>
          <w:rFonts w:ascii="Verdana" w:hAnsi="Verdana"/>
          <w:sz w:val="20"/>
        </w:rPr>
      </w:pPr>
      <w:bookmarkStart w:id="0" w:name="_Toc108507532"/>
      <w:r w:rsidRPr="003D304B">
        <w:rPr>
          <w:rFonts w:ascii="Verdana" w:hAnsi="Verdana"/>
          <w:sz w:val="20"/>
        </w:rPr>
        <w:t>COMPANY OVERVIEW:</w:t>
      </w:r>
      <w:bookmarkEnd w:id="0"/>
    </w:p>
    <w:p w14:paraId="58BA646E" w14:textId="291D6042" w:rsidR="00A4406A" w:rsidRPr="003D304B" w:rsidRDefault="00911A48" w:rsidP="00774D9B">
      <w:pPr>
        <w:pStyle w:val="BF1"/>
        <w:numPr>
          <w:ilvl w:val="0"/>
          <w:numId w:val="0"/>
        </w:numPr>
        <w:spacing w:after="240" w:line="360" w:lineRule="auto"/>
        <w:ind w:left="505"/>
        <w:rPr>
          <w:rFonts w:ascii="Verdana" w:hAnsi="Verdana"/>
          <w:sz w:val="20"/>
        </w:rPr>
      </w:pPr>
      <w:r>
        <w:rPr>
          <w:rFonts w:ascii="Verdana" w:hAnsi="Verdana"/>
          <w:sz w:val="20"/>
        </w:rPr>
        <w:t>MEND</w:t>
      </w:r>
      <w:r w:rsidR="00176B90">
        <w:rPr>
          <w:rFonts w:ascii="Verdana" w:hAnsi="Verdana"/>
          <w:sz w:val="20"/>
        </w:rPr>
        <w:t xml:space="preserve"> </w:t>
      </w:r>
      <w:r>
        <w:rPr>
          <w:rFonts w:ascii="Verdana" w:hAnsi="Verdana"/>
          <w:sz w:val="20"/>
        </w:rPr>
        <w:t>A</w:t>
      </w:r>
      <w:r w:rsidR="00176B90">
        <w:rPr>
          <w:rFonts w:ascii="Verdana" w:hAnsi="Verdana"/>
          <w:sz w:val="20"/>
        </w:rPr>
        <w:t xml:space="preserve"> </w:t>
      </w:r>
      <w:r>
        <w:rPr>
          <w:rFonts w:ascii="Verdana" w:hAnsi="Verdana"/>
          <w:sz w:val="20"/>
        </w:rPr>
        <w:t>BATH INTERNATIONAL (PTY) LTD</w:t>
      </w:r>
      <w:r w:rsidR="003F10FB" w:rsidRPr="003F10FB">
        <w:rPr>
          <w:rFonts w:ascii="Verdana" w:hAnsi="Verdana"/>
          <w:sz w:val="20"/>
        </w:rPr>
        <w:t xml:space="preserve"> carries on business a</w:t>
      </w:r>
      <w:r w:rsidR="00710C0F">
        <w:rPr>
          <w:rFonts w:ascii="Verdana" w:hAnsi="Verdana"/>
          <w:sz w:val="20"/>
        </w:rPr>
        <w:t xml:space="preserve">s a </w:t>
      </w:r>
      <w:r w:rsidR="00E4585D">
        <w:rPr>
          <w:rFonts w:ascii="Verdana" w:hAnsi="Verdana"/>
          <w:sz w:val="20"/>
        </w:rPr>
        <w:t>sanitaryware resurfacing company.</w:t>
      </w:r>
    </w:p>
    <w:p w14:paraId="58BA646F" w14:textId="04A3B1B7" w:rsidR="00A4406A" w:rsidRPr="003D304B" w:rsidRDefault="00A4406A" w:rsidP="00774D9B">
      <w:pPr>
        <w:pStyle w:val="1"/>
        <w:spacing w:after="240" w:line="360" w:lineRule="auto"/>
        <w:rPr>
          <w:rFonts w:ascii="Verdana" w:hAnsi="Verdana"/>
          <w:sz w:val="20"/>
        </w:rPr>
      </w:pPr>
      <w:bookmarkStart w:id="1" w:name="_Toc108507533"/>
      <w:r w:rsidRPr="003D304B">
        <w:rPr>
          <w:rFonts w:ascii="Verdana" w:hAnsi="Verdana"/>
          <w:sz w:val="20"/>
        </w:rPr>
        <w:t xml:space="preserve">CONTACT DETAILS – </w:t>
      </w:r>
      <w:r w:rsidRPr="00134FE5">
        <w:rPr>
          <w:rFonts w:ascii="Verdana" w:hAnsi="Verdana"/>
          <w:sz w:val="20"/>
        </w:rPr>
        <w:t>Section 51(1)(a)</w:t>
      </w:r>
      <w:bookmarkEnd w:id="1"/>
      <w:r w:rsidR="00134FE5" w:rsidRPr="00134FE5">
        <w:rPr>
          <w:rFonts w:ascii="Verdana" w:hAnsi="Verdana"/>
          <w:sz w:val="20"/>
        </w:rPr>
        <w:t>(</w:t>
      </w:r>
      <w:proofErr w:type="spellStart"/>
      <w:r w:rsidR="00134FE5" w:rsidRPr="00134FE5">
        <w:rPr>
          <w:rFonts w:ascii="Verdana" w:hAnsi="Verdana"/>
          <w:sz w:val="20"/>
        </w:rPr>
        <w:t>i</w:t>
      </w:r>
      <w:proofErr w:type="spellEnd"/>
      <w:r w:rsidR="00134FE5" w:rsidRPr="00134FE5">
        <w:rPr>
          <w:rFonts w:ascii="Verdana" w:hAnsi="Verdana"/>
          <w:sz w:val="20"/>
        </w:rPr>
        <w:t>)</w:t>
      </w:r>
      <w:r w:rsidRPr="003D304B">
        <w:rPr>
          <w:rFonts w:ascii="Verdana" w:hAnsi="Verdana"/>
          <w:sz w:val="20"/>
        </w:rPr>
        <w:t xml:space="preserve"> </w:t>
      </w:r>
    </w:p>
    <w:p w14:paraId="58BA6470" w14:textId="1C600EEA" w:rsidR="00A4406A" w:rsidRPr="003D304B" w:rsidRDefault="00A4406A" w:rsidP="00774D9B">
      <w:pPr>
        <w:pStyle w:val="BF1"/>
        <w:numPr>
          <w:ilvl w:val="1"/>
          <w:numId w:val="1"/>
        </w:numPr>
        <w:spacing w:after="240" w:line="360" w:lineRule="auto"/>
        <w:rPr>
          <w:rFonts w:ascii="Verdana" w:hAnsi="Verdana"/>
        </w:rPr>
      </w:pPr>
      <w:r w:rsidRPr="003D304B">
        <w:rPr>
          <w:rFonts w:ascii="Verdana" w:hAnsi="Verdana"/>
          <w:sz w:val="20"/>
        </w:rPr>
        <w:t>Name of body:</w:t>
      </w:r>
      <w:r w:rsidRPr="003D304B">
        <w:rPr>
          <w:rFonts w:ascii="Verdana" w:hAnsi="Verdana"/>
          <w:sz w:val="20"/>
        </w:rPr>
        <w:tab/>
      </w:r>
      <w:r w:rsidRPr="003D304B">
        <w:rPr>
          <w:rFonts w:ascii="Verdana" w:hAnsi="Verdana"/>
          <w:sz w:val="20"/>
        </w:rPr>
        <w:tab/>
      </w:r>
      <w:r w:rsidR="004C3854">
        <w:rPr>
          <w:rFonts w:ascii="Verdana" w:hAnsi="Verdana"/>
          <w:sz w:val="20"/>
        </w:rPr>
        <w:tab/>
      </w:r>
      <w:r w:rsidR="00911A48">
        <w:rPr>
          <w:rFonts w:ascii="Verdana" w:hAnsi="Verdana"/>
          <w:sz w:val="20"/>
        </w:rPr>
        <w:t>MEND</w:t>
      </w:r>
      <w:r w:rsidR="00176B90">
        <w:rPr>
          <w:rFonts w:ascii="Verdana" w:hAnsi="Verdana"/>
          <w:sz w:val="20"/>
        </w:rPr>
        <w:t xml:space="preserve"> </w:t>
      </w:r>
      <w:r w:rsidR="00911A48">
        <w:rPr>
          <w:rFonts w:ascii="Verdana" w:hAnsi="Verdana"/>
          <w:sz w:val="20"/>
        </w:rPr>
        <w:t>A</w:t>
      </w:r>
      <w:r w:rsidR="00176B90">
        <w:rPr>
          <w:rFonts w:ascii="Verdana" w:hAnsi="Verdana"/>
          <w:sz w:val="20"/>
        </w:rPr>
        <w:t xml:space="preserve"> </w:t>
      </w:r>
      <w:r w:rsidR="00911A48">
        <w:rPr>
          <w:rFonts w:ascii="Verdana" w:hAnsi="Verdana"/>
          <w:sz w:val="20"/>
        </w:rPr>
        <w:t>BATH INTERNATIONAL (PTY) LTD</w:t>
      </w:r>
    </w:p>
    <w:p w14:paraId="58BA6471" w14:textId="402B9CC3" w:rsidR="00A4406A" w:rsidRPr="004C3854" w:rsidRDefault="00A4406A" w:rsidP="00774D9B">
      <w:pPr>
        <w:pStyle w:val="BF1"/>
        <w:numPr>
          <w:ilvl w:val="1"/>
          <w:numId w:val="1"/>
        </w:numPr>
        <w:spacing w:after="240" w:line="360" w:lineRule="auto"/>
        <w:rPr>
          <w:rFonts w:ascii="Verdana" w:hAnsi="Verdana"/>
          <w:sz w:val="20"/>
        </w:rPr>
      </w:pPr>
      <w:r w:rsidRPr="003D304B">
        <w:rPr>
          <w:rFonts w:ascii="Verdana" w:hAnsi="Verdana"/>
          <w:sz w:val="20"/>
        </w:rPr>
        <w:t>Registration Number:</w:t>
      </w:r>
      <w:r w:rsidRPr="003D304B">
        <w:rPr>
          <w:rFonts w:ascii="Verdana" w:hAnsi="Verdana"/>
          <w:sz w:val="20"/>
        </w:rPr>
        <w:tab/>
      </w:r>
      <w:r w:rsidR="004C3854">
        <w:rPr>
          <w:rFonts w:ascii="Verdana" w:hAnsi="Verdana"/>
          <w:sz w:val="20"/>
        </w:rPr>
        <w:tab/>
      </w:r>
      <w:r w:rsidR="003F10FB" w:rsidRPr="00046735">
        <w:rPr>
          <w:rFonts w:ascii="Verdana" w:hAnsi="Verdana"/>
          <w:sz w:val="20"/>
        </w:rPr>
        <w:t>199</w:t>
      </w:r>
      <w:r w:rsidR="002A6B24" w:rsidRPr="00046735">
        <w:rPr>
          <w:rFonts w:ascii="Verdana" w:hAnsi="Verdana"/>
          <w:sz w:val="20"/>
        </w:rPr>
        <w:t>1</w:t>
      </w:r>
      <w:r w:rsidR="003F10FB" w:rsidRPr="00046735">
        <w:rPr>
          <w:rFonts w:ascii="Verdana" w:hAnsi="Verdana"/>
          <w:sz w:val="20"/>
        </w:rPr>
        <w:t>/</w:t>
      </w:r>
      <w:r w:rsidR="00046735" w:rsidRPr="00046735">
        <w:rPr>
          <w:rFonts w:ascii="Verdana" w:hAnsi="Verdana"/>
          <w:sz w:val="20"/>
        </w:rPr>
        <w:t>000842</w:t>
      </w:r>
      <w:r w:rsidR="003F10FB" w:rsidRPr="00046735">
        <w:rPr>
          <w:rFonts w:ascii="Verdana" w:hAnsi="Verdana"/>
          <w:sz w:val="20"/>
        </w:rPr>
        <w:t>/</w:t>
      </w:r>
      <w:r w:rsidR="00046735" w:rsidRPr="00046735">
        <w:rPr>
          <w:rFonts w:ascii="Verdana" w:hAnsi="Verdana"/>
          <w:sz w:val="20"/>
        </w:rPr>
        <w:t>07</w:t>
      </w:r>
    </w:p>
    <w:p w14:paraId="58BA6472" w14:textId="26FB7D99" w:rsidR="00A4406A" w:rsidRPr="004C3854" w:rsidRDefault="00A4406A" w:rsidP="004B60FC">
      <w:pPr>
        <w:pStyle w:val="BF1"/>
        <w:numPr>
          <w:ilvl w:val="1"/>
          <w:numId w:val="1"/>
        </w:numPr>
        <w:spacing w:after="240"/>
        <w:ind w:left="5103" w:right="-185" w:hanging="4599"/>
        <w:rPr>
          <w:rFonts w:ascii="Verdana" w:hAnsi="Verdana"/>
          <w:sz w:val="20"/>
        </w:rPr>
      </w:pPr>
      <w:r w:rsidRPr="004C3854">
        <w:rPr>
          <w:rFonts w:ascii="Verdana" w:hAnsi="Verdana"/>
          <w:sz w:val="20"/>
        </w:rPr>
        <w:t xml:space="preserve">Registered address: </w:t>
      </w:r>
      <w:r w:rsidRPr="004C3854">
        <w:rPr>
          <w:rFonts w:ascii="Verdana" w:hAnsi="Verdana"/>
          <w:sz w:val="20"/>
        </w:rPr>
        <w:tab/>
      </w:r>
      <w:r w:rsidR="00103760" w:rsidRPr="004B60FC">
        <w:rPr>
          <w:rFonts w:ascii="Verdana" w:hAnsi="Verdana"/>
          <w:sz w:val="20"/>
        </w:rPr>
        <w:t>MAB House, 4 Ivor Benn Close, Fairview</w:t>
      </w:r>
      <w:r w:rsidR="003F10FB" w:rsidRPr="004B60FC">
        <w:rPr>
          <w:rFonts w:ascii="Verdana" w:hAnsi="Verdana"/>
          <w:sz w:val="20"/>
        </w:rPr>
        <w:t>, Port Elizabeth</w:t>
      </w:r>
    </w:p>
    <w:p w14:paraId="58BA6473" w14:textId="33FA59CE" w:rsidR="00A4406A" w:rsidRPr="004C3854" w:rsidRDefault="00A4406A" w:rsidP="00046735">
      <w:pPr>
        <w:pStyle w:val="BF1"/>
        <w:numPr>
          <w:ilvl w:val="1"/>
          <w:numId w:val="1"/>
        </w:numPr>
        <w:spacing w:after="240" w:line="360" w:lineRule="auto"/>
        <w:ind w:left="5103" w:hanging="4599"/>
        <w:rPr>
          <w:rFonts w:ascii="Verdana" w:hAnsi="Verdana"/>
          <w:sz w:val="20"/>
        </w:rPr>
      </w:pPr>
      <w:r w:rsidRPr="004C3854">
        <w:rPr>
          <w:rFonts w:ascii="Verdana" w:hAnsi="Verdana"/>
          <w:sz w:val="20"/>
        </w:rPr>
        <w:t>Postal address:</w:t>
      </w:r>
      <w:r w:rsidRPr="004C3854">
        <w:rPr>
          <w:rFonts w:ascii="Verdana" w:hAnsi="Verdana"/>
          <w:sz w:val="20"/>
        </w:rPr>
        <w:tab/>
      </w:r>
      <w:r w:rsidR="003F10FB" w:rsidRPr="00633BEE">
        <w:rPr>
          <w:rFonts w:ascii="Verdana" w:hAnsi="Verdana"/>
          <w:sz w:val="20"/>
        </w:rPr>
        <w:t xml:space="preserve">P.O. Box </w:t>
      </w:r>
      <w:r w:rsidR="00046735" w:rsidRPr="00633BEE">
        <w:rPr>
          <w:rFonts w:ascii="Verdana" w:hAnsi="Verdana"/>
          <w:sz w:val="20"/>
        </w:rPr>
        <w:t>34193</w:t>
      </w:r>
      <w:r w:rsidR="003F10FB" w:rsidRPr="00633BEE">
        <w:rPr>
          <w:rFonts w:ascii="Verdana" w:hAnsi="Verdana"/>
          <w:sz w:val="20"/>
        </w:rPr>
        <w:t xml:space="preserve">, </w:t>
      </w:r>
      <w:r w:rsidR="00046735" w:rsidRPr="00633BEE">
        <w:rPr>
          <w:rFonts w:ascii="Verdana" w:hAnsi="Verdana"/>
          <w:sz w:val="20"/>
        </w:rPr>
        <w:t xml:space="preserve">Newton Park, </w:t>
      </w:r>
      <w:r w:rsidR="003F10FB" w:rsidRPr="00633BEE">
        <w:rPr>
          <w:rFonts w:ascii="Verdana" w:hAnsi="Verdana"/>
          <w:sz w:val="20"/>
        </w:rPr>
        <w:t>Port Elizabeth, 60</w:t>
      </w:r>
      <w:r w:rsidR="00046735" w:rsidRPr="00633BEE">
        <w:rPr>
          <w:rFonts w:ascii="Verdana" w:hAnsi="Verdana"/>
          <w:sz w:val="20"/>
        </w:rPr>
        <w:t>55</w:t>
      </w:r>
      <w:r w:rsidRPr="004C3854">
        <w:rPr>
          <w:rFonts w:ascii="Verdana" w:hAnsi="Verdana"/>
          <w:sz w:val="20"/>
        </w:rPr>
        <w:tab/>
      </w:r>
    </w:p>
    <w:p w14:paraId="58BA6474" w14:textId="1202442D" w:rsidR="00A4406A" w:rsidRPr="004C3854" w:rsidRDefault="00A4406A" w:rsidP="00774D9B">
      <w:pPr>
        <w:pStyle w:val="BF1"/>
        <w:numPr>
          <w:ilvl w:val="1"/>
          <w:numId w:val="1"/>
        </w:numPr>
        <w:spacing w:after="240" w:line="360" w:lineRule="auto"/>
        <w:rPr>
          <w:rFonts w:ascii="Verdana" w:hAnsi="Verdana"/>
          <w:sz w:val="20"/>
        </w:rPr>
      </w:pPr>
      <w:r w:rsidRPr="004C3854">
        <w:rPr>
          <w:rFonts w:ascii="Verdana" w:hAnsi="Verdana"/>
          <w:sz w:val="20"/>
        </w:rPr>
        <w:t xml:space="preserve">Head of Body: </w:t>
      </w:r>
      <w:r w:rsidRPr="004C3854">
        <w:rPr>
          <w:rFonts w:ascii="Verdana" w:hAnsi="Verdana"/>
          <w:sz w:val="20"/>
        </w:rPr>
        <w:tab/>
      </w:r>
      <w:r w:rsidRPr="004C3854">
        <w:rPr>
          <w:rFonts w:ascii="Verdana" w:hAnsi="Verdana"/>
          <w:sz w:val="20"/>
        </w:rPr>
        <w:tab/>
      </w:r>
      <w:r w:rsidR="00FF499F" w:rsidRPr="004C3854">
        <w:rPr>
          <w:rFonts w:ascii="Verdana" w:hAnsi="Verdana"/>
          <w:sz w:val="20"/>
        </w:rPr>
        <w:t xml:space="preserve"> </w:t>
      </w:r>
      <w:r w:rsidR="004C3854">
        <w:rPr>
          <w:rFonts w:ascii="Verdana" w:hAnsi="Verdana"/>
          <w:sz w:val="20"/>
        </w:rPr>
        <w:tab/>
      </w:r>
      <w:r w:rsidR="009B43B7">
        <w:rPr>
          <w:rFonts w:ascii="Verdana" w:hAnsi="Verdana"/>
          <w:sz w:val="20"/>
        </w:rPr>
        <w:t xml:space="preserve"> </w:t>
      </w:r>
      <w:r w:rsidR="00826494">
        <w:rPr>
          <w:rFonts w:ascii="Verdana" w:hAnsi="Verdana"/>
          <w:sz w:val="20"/>
        </w:rPr>
        <w:t>DAVID RICHARD COLLINS</w:t>
      </w:r>
      <w:r w:rsidRPr="004C3854">
        <w:rPr>
          <w:rFonts w:ascii="Verdana" w:hAnsi="Verdana"/>
          <w:sz w:val="20"/>
        </w:rPr>
        <w:tab/>
      </w:r>
      <w:r w:rsidRPr="004C3854">
        <w:rPr>
          <w:rFonts w:ascii="Verdana" w:hAnsi="Verdana"/>
          <w:sz w:val="20"/>
        </w:rPr>
        <w:tab/>
      </w:r>
    </w:p>
    <w:p w14:paraId="58BA6475" w14:textId="2201DCF7" w:rsidR="00A4406A" w:rsidRPr="004C3854" w:rsidRDefault="00A4406A" w:rsidP="00AF6329">
      <w:pPr>
        <w:pStyle w:val="BF1"/>
        <w:numPr>
          <w:ilvl w:val="1"/>
          <w:numId w:val="1"/>
        </w:numPr>
        <w:spacing w:after="240" w:line="360" w:lineRule="auto"/>
        <w:rPr>
          <w:rFonts w:ascii="Verdana" w:hAnsi="Verdana"/>
          <w:sz w:val="20"/>
        </w:rPr>
      </w:pPr>
      <w:r w:rsidRPr="004C3854">
        <w:rPr>
          <w:rFonts w:ascii="Verdana" w:hAnsi="Verdana"/>
          <w:sz w:val="20"/>
        </w:rPr>
        <w:t>Designated information officer:</w:t>
      </w:r>
      <w:r w:rsidRPr="004C3854">
        <w:rPr>
          <w:rFonts w:ascii="Verdana" w:hAnsi="Verdana"/>
          <w:sz w:val="20"/>
        </w:rPr>
        <w:tab/>
      </w:r>
      <w:r w:rsidR="00794401">
        <w:rPr>
          <w:rFonts w:ascii="Verdana" w:hAnsi="Verdana"/>
          <w:sz w:val="20"/>
        </w:rPr>
        <w:t xml:space="preserve"> </w:t>
      </w:r>
      <w:r w:rsidR="00826494">
        <w:rPr>
          <w:rFonts w:ascii="Verdana" w:hAnsi="Verdana"/>
          <w:sz w:val="20"/>
        </w:rPr>
        <w:t>DAVID RICHARD COLLINS</w:t>
      </w:r>
      <w:r w:rsidRPr="004C3854">
        <w:rPr>
          <w:rFonts w:ascii="Verdana" w:hAnsi="Verdana"/>
          <w:sz w:val="20"/>
        </w:rPr>
        <w:tab/>
      </w:r>
    </w:p>
    <w:p w14:paraId="58BA6477" w14:textId="75B9F5D9" w:rsidR="00A4406A" w:rsidRPr="008E4DF3" w:rsidRDefault="001431D2" w:rsidP="008E4DF3">
      <w:pPr>
        <w:pStyle w:val="BF1"/>
        <w:numPr>
          <w:ilvl w:val="1"/>
          <w:numId w:val="1"/>
        </w:numPr>
        <w:spacing w:after="240" w:line="360" w:lineRule="auto"/>
        <w:rPr>
          <w:rFonts w:ascii="Verdana" w:hAnsi="Verdana"/>
          <w:sz w:val="20"/>
        </w:rPr>
      </w:pPr>
      <w:r w:rsidRPr="004C3854">
        <w:rPr>
          <w:rFonts w:ascii="Verdana" w:hAnsi="Verdana"/>
          <w:sz w:val="20"/>
        </w:rPr>
        <w:t>Phone number:</w:t>
      </w:r>
      <w:r w:rsidRPr="004C3854">
        <w:rPr>
          <w:rFonts w:ascii="Verdana" w:hAnsi="Verdana"/>
          <w:sz w:val="20"/>
        </w:rPr>
        <w:tab/>
      </w:r>
      <w:r w:rsidRPr="004C3854">
        <w:rPr>
          <w:rFonts w:ascii="Verdana" w:hAnsi="Verdana"/>
          <w:sz w:val="20"/>
        </w:rPr>
        <w:tab/>
      </w:r>
      <w:r w:rsidR="004C3854">
        <w:rPr>
          <w:rFonts w:ascii="Verdana" w:hAnsi="Verdana"/>
          <w:sz w:val="20"/>
        </w:rPr>
        <w:tab/>
      </w:r>
      <w:r w:rsidR="004C3854" w:rsidRPr="00794401">
        <w:rPr>
          <w:rFonts w:ascii="Verdana" w:hAnsi="Verdana"/>
          <w:sz w:val="20"/>
        </w:rPr>
        <w:t>(041) 39</w:t>
      </w:r>
      <w:r w:rsidR="00794401" w:rsidRPr="00794401">
        <w:rPr>
          <w:rFonts w:ascii="Verdana" w:hAnsi="Verdana"/>
          <w:sz w:val="20"/>
        </w:rPr>
        <w:t>7</w:t>
      </w:r>
      <w:r w:rsidR="004C3854" w:rsidRPr="00794401">
        <w:rPr>
          <w:rFonts w:ascii="Verdana" w:hAnsi="Verdana"/>
          <w:sz w:val="20"/>
        </w:rPr>
        <w:t>-</w:t>
      </w:r>
      <w:r w:rsidR="00794401" w:rsidRPr="00794401">
        <w:rPr>
          <w:rFonts w:ascii="Verdana" w:hAnsi="Verdana"/>
          <w:sz w:val="20"/>
        </w:rPr>
        <w:t>8200</w:t>
      </w:r>
      <w:r w:rsidR="00A4406A" w:rsidRPr="008E4DF3">
        <w:rPr>
          <w:rFonts w:ascii="Verdana" w:hAnsi="Verdana"/>
          <w:sz w:val="20"/>
        </w:rPr>
        <w:tab/>
      </w:r>
      <w:r w:rsidR="00A4406A" w:rsidRPr="008E4DF3">
        <w:rPr>
          <w:rFonts w:ascii="Verdana" w:hAnsi="Verdana"/>
          <w:sz w:val="20"/>
        </w:rPr>
        <w:tab/>
      </w:r>
      <w:r w:rsidRPr="008E4DF3">
        <w:rPr>
          <w:rFonts w:ascii="Verdana" w:hAnsi="Verdana"/>
          <w:sz w:val="20"/>
        </w:rPr>
        <w:tab/>
      </w:r>
    </w:p>
    <w:p w14:paraId="277AFF4D" w14:textId="4A91C7C3" w:rsidR="001D628F" w:rsidRDefault="00A4406A" w:rsidP="00AF6329">
      <w:pPr>
        <w:pStyle w:val="BF1"/>
        <w:numPr>
          <w:ilvl w:val="1"/>
          <w:numId w:val="1"/>
        </w:numPr>
        <w:spacing w:after="240" w:line="360" w:lineRule="auto"/>
        <w:rPr>
          <w:rFonts w:ascii="Verdana" w:hAnsi="Verdana"/>
          <w:sz w:val="20"/>
        </w:rPr>
      </w:pPr>
      <w:r w:rsidRPr="003D304B">
        <w:rPr>
          <w:rFonts w:ascii="Verdana" w:hAnsi="Verdana"/>
          <w:sz w:val="20"/>
        </w:rPr>
        <w:t>E-mail:</w:t>
      </w:r>
      <w:r w:rsidRPr="003D304B">
        <w:rPr>
          <w:rFonts w:ascii="Verdana" w:hAnsi="Verdana"/>
          <w:sz w:val="20"/>
        </w:rPr>
        <w:tab/>
      </w:r>
      <w:r w:rsidRPr="003D304B">
        <w:rPr>
          <w:rFonts w:ascii="Verdana" w:hAnsi="Verdana"/>
          <w:sz w:val="20"/>
        </w:rPr>
        <w:tab/>
      </w:r>
      <w:r w:rsidRPr="003D304B">
        <w:rPr>
          <w:rFonts w:ascii="Verdana" w:hAnsi="Verdana"/>
          <w:sz w:val="20"/>
        </w:rPr>
        <w:tab/>
      </w:r>
      <w:r w:rsidR="004C3854">
        <w:rPr>
          <w:rFonts w:ascii="Verdana" w:hAnsi="Verdana"/>
          <w:sz w:val="20"/>
        </w:rPr>
        <w:tab/>
      </w:r>
      <w:hyperlink r:id="rId13" w:history="1">
        <w:r w:rsidR="001D628F" w:rsidRPr="0063713A">
          <w:rPr>
            <w:rStyle w:val="Hyperlink"/>
            <w:rFonts w:ascii="Verdana" w:hAnsi="Verdana"/>
            <w:sz w:val="20"/>
          </w:rPr>
          <w:t>information@mendabath.com</w:t>
        </w:r>
      </w:hyperlink>
    </w:p>
    <w:p w14:paraId="58BA6478" w14:textId="48273276" w:rsidR="00A4406A" w:rsidRPr="00633BEE" w:rsidRDefault="001D628F" w:rsidP="00AF6329">
      <w:pPr>
        <w:pStyle w:val="BF1"/>
        <w:numPr>
          <w:ilvl w:val="1"/>
          <w:numId w:val="1"/>
        </w:numPr>
        <w:spacing w:after="240" w:line="360" w:lineRule="auto"/>
        <w:rPr>
          <w:rFonts w:ascii="Verdana" w:hAnsi="Verdana"/>
          <w:sz w:val="20"/>
        </w:rPr>
      </w:pPr>
      <w:r>
        <w:rPr>
          <w:rFonts w:ascii="Verdana" w:hAnsi="Verdana"/>
          <w:sz w:val="20"/>
        </w:rPr>
        <w:t>Fax:</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00E00A13">
        <w:rPr>
          <w:rFonts w:ascii="Verdana" w:hAnsi="Verdana"/>
          <w:sz w:val="20"/>
        </w:rPr>
        <w:t>(041) 397 8212</w:t>
      </w:r>
      <w:r w:rsidR="00A4406A" w:rsidRPr="00633BEE">
        <w:rPr>
          <w:rFonts w:ascii="Verdana" w:hAnsi="Verdana"/>
          <w:sz w:val="20"/>
        </w:rPr>
        <w:tab/>
      </w:r>
    </w:p>
    <w:p w14:paraId="58BA6479" w14:textId="09CADE6F" w:rsidR="00A4406A" w:rsidRPr="00633BEE" w:rsidRDefault="00A4406A" w:rsidP="00AF6329">
      <w:pPr>
        <w:pStyle w:val="BF1"/>
        <w:numPr>
          <w:ilvl w:val="1"/>
          <w:numId w:val="1"/>
        </w:numPr>
        <w:spacing w:after="240" w:line="360" w:lineRule="auto"/>
        <w:rPr>
          <w:rFonts w:ascii="Verdana" w:hAnsi="Verdana"/>
          <w:sz w:val="20"/>
        </w:rPr>
      </w:pPr>
      <w:r w:rsidRPr="00633BEE">
        <w:rPr>
          <w:rFonts w:ascii="Verdana" w:hAnsi="Verdana"/>
          <w:sz w:val="20"/>
        </w:rPr>
        <w:t xml:space="preserve">Web-site: </w:t>
      </w:r>
      <w:r w:rsidRPr="00633BEE">
        <w:rPr>
          <w:rFonts w:ascii="Verdana" w:hAnsi="Verdana"/>
          <w:sz w:val="20"/>
        </w:rPr>
        <w:tab/>
      </w:r>
      <w:r w:rsidRPr="00633BEE">
        <w:rPr>
          <w:rFonts w:ascii="Verdana" w:hAnsi="Verdana"/>
          <w:sz w:val="20"/>
        </w:rPr>
        <w:tab/>
      </w:r>
      <w:r w:rsidRPr="00633BEE">
        <w:rPr>
          <w:rFonts w:ascii="Verdana" w:hAnsi="Verdana"/>
          <w:sz w:val="20"/>
        </w:rPr>
        <w:tab/>
      </w:r>
      <w:r w:rsidR="004C3854" w:rsidRPr="00633BEE">
        <w:rPr>
          <w:rFonts w:ascii="Verdana" w:hAnsi="Verdana"/>
          <w:sz w:val="20"/>
        </w:rPr>
        <w:tab/>
        <w:t>www.</w:t>
      </w:r>
      <w:r w:rsidR="00633BEE" w:rsidRPr="00633BEE">
        <w:rPr>
          <w:rFonts w:ascii="Verdana" w:hAnsi="Verdana"/>
          <w:sz w:val="20"/>
        </w:rPr>
        <w:t>mendabath.com</w:t>
      </w:r>
    </w:p>
    <w:p w14:paraId="58BA647A" w14:textId="77777777" w:rsidR="00A4406A" w:rsidRPr="003D304B" w:rsidRDefault="00A4406A" w:rsidP="00AF6329">
      <w:pPr>
        <w:pStyle w:val="1"/>
        <w:spacing w:after="240" w:line="360" w:lineRule="auto"/>
        <w:rPr>
          <w:rFonts w:ascii="Verdana" w:hAnsi="Verdana"/>
          <w:sz w:val="20"/>
        </w:rPr>
      </w:pPr>
      <w:bookmarkStart w:id="2" w:name="_Toc108507534"/>
      <w:r w:rsidRPr="003D304B">
        <w:rPr>
          <w:rFonts w:ascii="Verdana" w:hAnsi="Verdana"/>
          <w:sz w:val="20"/>
        </w:rPr>
        <w:t xml:space="preserve">THE SECTION 10 GUIDE ON HOW TO USE THE ACT – </w:t>
      </w:r>
      <w:r w:rsidRPr="0067646E">
        <w:rPr>
          <w:rFonts w:ascii="Verdana" w:hAnsi="Verdana"/>
          <w:sz w:val="20"/>
        </w:rPr>
        <w:t>Section 51(1)(b)</w:t>
      </w:r>
      <w:bookmarkEnd w:id="2"/>
      <w:r w:rsidR="00F939A0" w:rsidRPr="0067646E">
        <w:rPr>
          <w:rFonts w:ascii="Verdana" w:hAnsi="Verdana"/>
          <w:sz w:val="20"/>
        </w:rPr>
        <w:t>(</w:t>
      </w:r>
      <w:proofErr w:type="spellStart"/>
      <w:r w:rsidR="00F939A0" w:rsidRPr="0067646E">
        <w:rPr>
          <w:rFonts w:ascii="Verdana" w:hAnsi="Verdana"/>
          <w:sz w:val="20"/>
        </w:rPr>
        <w:t>i</w:t>
      </w:r>
      <w:proofErr w:type="spellEnd"/>
      <w:r w:rsidR="00F939A0" w:rsidRPr="0067646E">
        <w:rPr>
          <w:rFonts w:ascii="Verdana" w:hAnsi="Verdana"/>
          <w:sz w:val="20"/>
        </w:rPr>
        <w:t>)</w:t>
      </w:r>
    </w:p>
    <w:p w14:paraId="2E8709C9" w14:textId="77777777" w:rsidR="00400D2E" w:rsidRDefault="00A4406A" w:rsidP="00AF6329">
      <w:pPr>
        <w:pStyle w:val="BF1"/>
        <w:numPr>
          <w:ilvl w:val="0"/>
          <w:numId w:val="0"/>
        </w:numPr>
        <w:spacing w:after="240" w:line="360" w:lineRule="auto"/>
        <w:ind w:left="567"/>
        <w:rPr>
          <w:rFonts w:ascii="Verdana" w:hAnsi="Verdana"/>
          <w:sz w:val="20"/>
        </w:rPr>
      </w:pPr>
      <w:r w:rsidRPr="003D304B">
        <w:rPr>
          <w:rFonts w:ascii="Verdana" w:hAnsi="Verdana"/>
          <w:sz w:val="20"/>
        </w:rPr>
        <w:t xml:space="preserve">Section 10 of the Act requires </w:t>
      </w:r>
      <w:r w:rsidRPr="00603759">
        <w:rPr>
          <w:rFonts w:ascii="Verdana" w:hAnsi="Verdana"/>
          <w:sz w:val="20"/>
        </w:rPr>
        <w:t xml:space="preserve">the </w:t>
      </w:r>
      <w:r w:rsidR="00B47890" w:rsidRPr="00603759">
        <w:rPr>
          <w:rFonts w:ascii="Verdana" w:hAnsi="Verdana"/>
          <w:sz w:val="20"/>
        </w:rPr>
        <w:t xml:space="preserve">Information Regulator to update and make available the existing guide that has been compiled by </w:t>
      </w:r>
      <w:r w:rsidR="00B47890">
        <w:rPr>
          <w:rFonts w:ascii="Verdana" w:hAnsi="Verdana"/>
          <w:sz w:val="20"/>
        </w:rPr>
        <w:t xml:space="preserve">the </w:t>
      </w:r>
      <w:r w:rsidRPr="003D304B">
        <w:rPr>
          <w:rFonts w:ascii="Verdana" w:hAnsi="Verdana"/>
          <w:sz w:val="20"/>
        </w:rPr>
        <w:t>South African Hum</w:t>
      </w:r>
      <w:r w:rsidR="00B47890">
        <w:rPr>
          <w:rFonts w:ascii="Verdana" w:hAnsi="Verdana"/>
          <w:sz w:val="20"/>
        </w:rPr>
        <w:t>an Rights Commission (</w:t>
      </w:r>
      <w:r w:rsidR="00603759">
        <w:rPr>
          <w:rFonts w:ascii="Verdana" w:hAnsi="Verdana"/>
          <w:sz w:val="20"/>
        </w:rPr>
        <w:t>“</w:t>
      </w:r>
      <w:r w:rsidR="00B47890">
        <w:rPr>
          <w:rFonts w:ascii="Verdana" w:hAnsi="Verdana"/>
          <w:sz w:val="20"/>
        </w:rPr>
        <w:t>SAHRC</w:t>
      </w:r>
      <w:r w:rsidR="00603759">
        <w:rPr>
          <w:rFonts w:ascii="Verdana" w:hAnsi="Verdana"/>
          <w:sz w:val="20"/>
        </w:rPr>
        <w:t>”</w:t>
      </w:r>
      <w:r w:rsidR="00B47890">
        <w:rPr>
          <w:rFonts w:ascii="Verdana" w:hAnsi="Verdana"/>
          <w:sz w:val="20"/>
        </w:rPr>
        <w:t xml:space="preserve">) </w:t>
      </w:r>
      <w:r w:rsidRPr="003D304B">
        <w:rPr>
          <w:rFonts w:ascii="Verdana" w:hAnsi="Verdana"/>
          <w:sz w:val="20"/>
        </w:rPr>
        <w:t xml:space="preserve">containing </w:t>
      </w:r>
      <w:r w:rsidR="00B47890" w:rsidRPr="00603759">
        <w:rPr>
          <w:rFonts w:ascii="Verdana" w:hAnsi="Verdana"/>
          <w:sz w:val="20"/>
        </w:rPr>
        <w:t>such i</w:t>
      </w:r>
      <w:r w:rsidR="00B47890">
        <w:rPr>
          <w:rFonts w:ascii="Verdana" w:hAnsi="Verdana"/>
          <w:sz w:val="20"/>
        </w:rPr>
        <w:t>nformation</w:t>
      </w:r>
      <w:r w:rsidR="00B47890" w:rsidRPr="00C431F2">
        <w:rPr>
          <w:rFonts w:ascii="Verdana" w:hAnsi="Verdana"/>
          <w:sz w:val="20"/>
        </w:rPr>
        <w:t xml:space="preserve">, in an easily comprehensible form and manner, as may be </w:t>
      </w:r>
      <w:r w:rsidRPr="003D304B">
        <w:rPr>
          <w:rFonts w:ascii="Verdana" w:hAnsi="Verdana"/>
          <w:sz w:val="20"/>
        </w:rPr>
        <w:t xml:space="preserve">reasonably required by a person wishing to exercise or protect any right in terms of the </w:t>
      </w:r>
      <w:r w:rsidR="00B47890" w:rsidRPr="00C431F2">
        <w:rPr>
          <w:rFonts w:ascii="Verdana" w:hAnsi="Verdana"/>
          <w:sz w:val="20"/>
        </w:rPr>
        <w:t xml:space="preserve">Promotion to Access to Information </w:t>
      </w:r>
      <w:r w:rsidRPr="00C431F2">
        <w:rPr>
          <w:rFonts w:ascii="Verdana" w:hAnsi="Verdana"/>
          <w:sz w:val="20"/>
        </w:rPr>
        <w:t>Act</w:t>
      </w:r>
      <w:r w:rsidR="00B47890" w:rsidRPr="00C431F2">
        <w:rPr>
          <w:rFonts w:ascii="Verdana" w:hAnsi="Verdana"/>
          <w:sz w:val="20"/>
        </w:rPr>
        <w:t xml:space="preserve"> and the Protection of Personal Information Act</w:t>
      </w:r>
      <w:r w:rsidRPr="00C431F2">
        <w:rPr>
          <w:rFonts w:ascii="Verdana" w:hAnsi="Verdana"/>
          <w:sz w:val="20"/>
        </w:rPr>
        <w:t xml:space="preserve">.  </w:t>
      </w:r>
      <w:r w:rsidRPr="003D304B">
        <w:rPr>
          <w:rFonts w:ascii="Verdana" w:hAnsi="Verdana"/>
          <w:sz w:val="20"/>
        </w:rPr>
        <w:t>The Guide will be available from the South African Human Rights Commission by not later than 31 December 2011</w:t>
      </w:r>
      <w:r w:rsidR="009E0084">
        <w:rPr>
          <w:rFonts w:ascii="Verdana" w:hAnsi="Verdana"/>
          <w:sz w:val="20"/>
        </w:rPr>
        <w:t xml:space="preserve">. </w:t>
      </w:r>
    </w:p>
    <w:p w14:paraId="58BA647B" w14:textId="5D6E4348" w:rsidR="00A4406A" w:rsidRPr="003D304B" w:rsidRDefault="009E0084" w:rsidP="00AF6329">
      <w:pPr>
        <w:pStyle w:val="BF1"/>
        <w:numPr>
          <w:ilvl w:val="0"/>
          <w:numId w:val="0"/>
        </w:numPr>
        <w:spacing w:after="240" w:line="360" w:lineRule="auto"/>
        <w:ind w:left="567"/>
        <w:rPr>
          <w:rFonts w:ascii="Verdana" w:hAnsi="Verdana"/>
          <w:sz w:val="20"/>
        </w:rPr>
      </w:pPr>
      <w:r>
        <w:rPr>
          <w:rFonts w:ascii="Verdana" w:hAnsi="Verdana"/>
          <w:sz w:val="20"/>
        </w:rPr>
        <w:lastRenderedPageBreak/>
        <w:t>A</w:t>
      </w:r>
      <w:r w:rsidR="00024BDA">
        <w:rPr>
          <w:rFonts w:ascii="Verdana" w:hAnsi="Verdana"/>
          <w:sz w:val="20"/>
        </w:rPr>
        <w:t>t</w:t>
      </w:r>
      <w:r w:rsidR="00E96EF6" w:rsidRPr="003D304B">
        <w:rPr>
          <w:rFonts w:ascii="Verdana" w:hAnsi="Verdana"/>
          <w:sz w:val="20"/>
        </w:rPr>
        <w:t xml:space="preserve"> the time of publication</w:t>
      </w:r>
      <w:r w:rsidR="00024BDA">
        <w:rPr>
          <w:rFonts w:ascii="Verdana" w:hAnsi="Verdana"/>
          <w:sz w:val="20"/>
        </w:rPr>
        <w:t xml:space="preserve"> </w:t>
      </w:r>
      <w:r w:rsidR="00E96EF6">
        <w:rPr>
          <w:rFonts w:ascii="Verdana" w:hAnsi="Verdana"/>
          <w:sz w:val="20"/>
        </w:rPr>
        <w:t>of the</w:t>
      </w:r>
      <w:r>
        <w:rPr>
          <w:rFonts w:ascii="Verdana" w:hAnsi="Verdana"/>
          <w:sz w:val="20"/>
        </w:rPr>
        <w:t xml:space="preserve"> manual</w:t>
      </w:r>
      <w:r w:rsidR="00400D2E">
        <w:rPr>
          <w:rFonts w:ascii="Verdana" w:hAnsi="Verdana"/>
          <w:sz w:val="20"/>
        </w:rPr>
        <w:t>, the</w:t>
      </w:r>
      <w:r w:rsidR="00E25BD9">
        <w:rPr>
          <w:rFonts w:ascii="Verdana" w:hAnsi="Verdana"/>
          <w:sz w:val="20"/>
        </w:rPr>
        <w:t xml:space="preserve"> Information Regulator ha</w:t>
      </w:r>
      <w:r w:rsidR="00E96EF6">
        <w:rPr>
          <w:rFonts w:ascii="Verdana" w:hAnsi="Verdana"/>
          <w:sz w:val="20"/>
        </w:rPr>
        <w:t>d</w:t>
      </w:r>
      <w:r w:rsidR="00E25BD9">
        <w:rPr>
          <w:rFonts w:ascii="Verdana" w:hAnsi="Verdana"/>
          <w:sz w:val="20"/>
        </w:rPr>
        <w:t xml:space="preserve"> not updated and made available the existing guideline</w:t>
      </w:r>
      <w:r w:rsidR="00A4406A" w:rsidRPr="003D304B">
        <w:rPr>
          <w:rFonts w:ascii="Verdana" w:hAnsi="Verdana"/>
          <w:sz w:val="20"/>
        </w:rPr>
        <w:t>.  Please direct any queries to:</w:t>
      </w:r>
    </w:p>
    <w:p w14:paraId="58BA647C" w14:textId="77777777" w:rsidR="00A4406A" w:rsidRPr="00181E6F" w:rsidRDefault="00181E6F" w:rsidP="00181E6F">
      <w:pPr>
        <w:pStyle w:val="BF1"/>
        <w:numPr>
          <w:ilvl w:val="0"/>
          <w:numId w:val="0"/>
        </w:numPr>
        <w:ind w:firstLine="505"/>
        <w:rPr>
          <w:rFonts w:ascii="Verdana" w:hAnsi="Verdana"/>
          <w:b/>
          <w:sz w:val="20"/>
        </w:rPr>
      </w:pPr>
      <w:r>
        <w:rPr>
          <w:rFonts w:ascii="Verdana" w:hAnsi="Verdana"/>
          <w:b/>
          <w:sz w:val="20"/>
        </w:rPr>
        <w:t>The Information Regulator (South Africa)</w:t>
      </w:r>
      <w:r w:rsidR="00A4406A" w:rsidRPr="003D304B">
        <w:rPr>
          <w:rFonts w:ascii="Verdana" w:hAnsi="Verdana"/>
          <w:b/>
          <w:sz w:val="20"/>
        </w:rPr>
        <w:t>:</w:t>
      </w:r>
    </w:p>
    <w:p w14:paraId="58BA647D" w14:textId="77777777" w:rsidR="00A4406A" w:rsidRDefault="00181E6F" w:rsidP="00181E6F">
      <w:pPr>
        <w:pStyle w:val="BF1"/>
        <w:numPr>
          <w:ilvl w:val="0"/>
          <w:numId w:val="0"/>
        </w:numPr>
        <w:ind w:firstLine="505"/>
        <w:rPr>
          <w:rFonts w:ascii="Verdana" w:hAnsi="Verdana"/>
          <w:sz w:val="20"/>
        </w:rPr>
      </w:pPr>
      <w:r>
        <w:rPr>
          <w:rFonts w:ascii="Verdana" w:hAnsi="Verdana"/>
          <w:sz w:val="20"/>
        </w:rPr>
        <w:t>Postal address:</w:t>
      </w:r>
      <w:r>
        <w:rPr>
          <w:rFonts w:ascii="Verdana" w:hAnsi="Verdana"/>
          <w:sz w:val="20"/>
        </w:rPr>
        <w:tab/>
        <w:t>P.O. Box 31533</w:t>
      </w:r>
    </w:p>
    <w:p w14:paraId="58BA647E" w14:textId="77777777" w:rsidR="00181E6F" w:rsidRDefault="00181E6F" w:rsidP="00181E6F">
      <w:pPr>
        <w:pStyle w:val="BF1"/>
        <w:numPr>
          <w:ilvl w:val="0"/>
          <w:numId w:val="0"/>
        </w:numPr>
        <w:ind w:firstLine="505"/>
        <w:rPr>
          <w:rFonts w:ascii="Verdana" w:hAnsi="Verdana"/>
          <w:sz w:val="20"/>
        </w:rPr>
      </w:pPr>
      <w:r>
        <w:rPr>
          <w:rFonts w:ascii="Verdana" w:hAnsi="Verdana"/>
          <w:sz w:val="20"/>
        </w:rPr>
        <w:tab/>
      </w:r>
      <w:r>
        <w:rPr>
          <w:rFonts w:ascii="Verdana" w:hAnsi="Verdana"/>
          <w:sz w:val="20"/>
        </w:rPr>
        <w:tab/>
      </w:r>
      <w:r>
        <w:rPr>
          <w:rFonts w:ascii="Verdana" w:hAnsi="Verdana"/>
          <w:sz w:val="20"/>
        </w:rPr>
        <w:tab/>
        <w:t>Braamfontein</w:t>
      </w:r>
    </w:p>
    <w:p w14:paraId="58BA647F" w14:textId="77777777" w:rsidR="00181E6F" w:rsidRDefault="00181E6F" w:rsidP="00181E6F">
      <w:pPr>
        <w:pStyle w:val="BF1"/>
        <w:numPr>
          <w:ilvl w:val="0"/>
          <w:numId w:val="0"/>
        </w:numPr>
        <w:ind w:firstLine="505"/>
        <w:rPr>
          <w:rFonts w:ascii="Verdana" w:hAnsi="Verdana"/>
          <w:sz w:val="20"/>
        </w:rPr>
      </w:pPr>
      <w:r>
        <w:rPr>
          <w:rFonts w:ascii="Verdana" w:hAnsi="Verdana"/>
          <w:sz w:val="20"/>
        </w:rPr>
        <w:tab/>
      </w:r>
      <w:r>
        <w:rPr>
          <w:rFonts w:ascii="Verdana" w:hAnsi="Verdana"/>
          <w:sz w:val="20"/>
        </w:rPr>
        <w:tab/>
      </w:r>
      <w:r>
        <w:rPr>
          <w:rFonts w:ascii="Verdana" w:hAnsi="Verdana"/>
          <w:sz w:val="20"/>
        </w:rPr>
        <w:tab/>
        <w:t>Johannesburg</w:t>
      </w:r>
    </w:p>
    <w:p w14:paraId="58BA6480" w14:textId="77777777" w:rsidR="00181E6F" w:rsidRDefault="00181E6F" w:rsidP="00181E6F">
      <w:pPr>
        <w:pStyle w:val="BF1"/>
        <w:numPr>
          <w:ilvl w:val="0"/>
          <w:numId w:val="0"/>
        </w:numPr>
        <w:ind w:firstLine="505"/>
        <w:rPr>
          <w:rFonts w:ascii="Verdana" w:hAnsi="Verdana"/>
          <w:sz w:val="20"/>
        </w:rPr>
      </w:pPr>
      <w:r>
        <w:rPr>
          <w:rFonts w:ascii="Verdana" w:hAnsi="Verdana"/>
          <w:sz w:val="20"/>
        </w:rPr>
        <w:tab/>
      </w:r>
      <w:r>
        <w:rPr>
          <w:rFonts w:ascii="Verdana" w:hAnsi="Verdana"/>
          <w:sz w:val="20"/>
        </w:rPr>
        <w:tab/>
      </w:r>
      <w:r>
        <w:rPr>
          <w:rFonts w:ascii="Verdana" w:hAnsi="Verdana"/>
          <w:sz w:val="20"/>
        </w:rPr>
        <w:tab/>
        <w:t>2017</w:t>
      </w:r>
    </w:p>
    <w:p w14:paraId="58BA6481" w14:textId="77777777" w:rsidR="00181E6F" w:rsidRPr="003D304B" w:rsidRDefault="00181E6F" w:rsidP="00181E6F">
      <w:pPr>
        <w:pStyle w:val="BF1"/>
        <w:numPr>
          <w:ilvl w:val="0"/>
          <w:numId w:val="0"/>
        </w:numPr>
        <w:rPr>
          <w:rFonts w:ascii="Verdana" w:hAnsi="Verdana"/>
          <w:sz w:val="20"/>
        </w:rPr>
      </w:pPr>
    </w:p>
    <w:p w14:paraId="58BA6484" w14:textId="77777777" w:rsidR="00A4406A" w:rsidRPr="000634D6" w:rsidRDefault="00A4406A" w:rsidP="00181E6F">
      <w:pPr>
        <w:pStyle w:val="BF1"/>
        <w:numPr>
          <w:ilvl w:val="0"/>
          <w:numId w:val="0"/>
        </w:numPr>
        <w:ind w:firstLine="505"/>
        <w:rPr>
          <w:rFonts w:ascii="Verdana" w:hAnsi="Verdana"/>
          <w:bCs/>
          <w:sz w:val="20"/>
        </w:rPr>
      </w:pPr>
      <w:r w:rsidRPr="003D304B">
        <w:rPr>
          <w:rFonts w:ascii="Verdana" w:hAnsi="Verdana"/>
          <w:sz w:val="20"/>
        </w:rPr>
        <w:t>Website:</w:t>
      </w:r>
      <w:r w:rsidRPr="003D304B">
        <w:rPr>
          <w:rFonts w:ascii="Verdana" w:hAnsi="Verdana"/>
          <w:sz w:val="20"/>
        </w:rPr>
        <w:tab/>
      </w:r>
      <w:r w:rsidRPr="003D304B">
        <w:rPr>
          <w:rFonts w:ascii="Verdana" w:hAnsi="Verdana"/>
          <w:sz w:val="20"/>
        </w:rPr>
        <w:tab/>
      </w:r>
      <w:r w:rsidR="00181E6F" w:rsidRPr="000634D6">
        <w:rPr>
          <w:rFonts w:ascii="Verdana" w:hAnsi="Verdana"/>
          <w:bCs/>
          <w:sz w:val="20"/>
          <w:u w:val="single"/>
        </w:rPr>
        <w:t>www.justice.</w:t>
      </w:r>
      <w:r w:rsidRPr="000634D6">
        <w:rPr>
          <w:rFonts w:ascii="Verdana" w:hAnsi="Verdana"/>
          <w:bCs/>
          <w:sz w:val="20"/>
          <w:u w:val="single"/>
        </w:rPr>
        <w:t>g</w:t>
      </w:r>
      <w:r w:rsidR="00181E6F" w:rsidRPr="000634D6">
        <w:rPr>
          <w:rFonts w:ascii="Verdana" w:hAnsi="Verdana"/>
          <w:bCs/>
          <w:sz w:val="20"/>
          <w:u w:val="single"/>
        </w:rPr>
        <w:t>ov</w:t>
      </w:r>
      <w:r w:rsidRPr="000634D6">
        <w:rPr>
          <w:rFonts w:ascii="Verdana" w:hAnsi="Verdana"/>
          <w:bCs/>
          <w:sz w:val="20"/>
          <w:u w:val="single"/>
        </w:rPr>
        <w:t>.za</w:t>
      </w:r>
      <w:r w:rsidR="00181E6F" w:rsidRPr="000634D6">
        <w:rPr>
          <w:rFonts w:ascii="Verdana" w:hAnsi="Verdana"/>
          <w:bCs/>
          <w:sz w:val="20"/>
          <w:u w:val="single"/>
        </w:rPr>
        <w:t>/inforeg/</w:t>
      </w:r>
    </w:p>
    <w:p w14:paraId="58BA6485" w14:textId="5FD15DFD" w:rsidR="00A4406A" w:rsidRPr="000634D6" w:rsidRDefault="00A4406A" w:rsidP="00181E6F">
      <w:pPr>
        <w:pStyle w:val="BF1"/>
        <w:numPr>
          <w:ilvl w:val="0"/>
          <w:numId w:val="0"/>
        </w:numPr>
        <w:spacing w:after="240"/>
        <w:ind w:firstLine="505"/>
        <w:rPr>
          <w:rStyle w:val="Hyperlink"/>
          <w:rFonts w:ascii="Verdana" w:hAnsi="Verdana"/>
          <w:bCs/>
          <w:sz w:val="20"/>
        </w:rPr>
      </w:pPr>
      <w:r w:rsidRPr="000634D6">
        <w:rPr>
          <w:rFonts w:ascii="Verdana" w:hAnsi="Verdana"/>
          <w:bCs/>
          <w:sz w:val="20"/>
        </w:rPr>
        <w:t>E-mail:</w:t>
      </w:r>
      <w:r w:rsidRPr="000634D6">
        <w:rPr>
          <w:rFonts w:ascii="Verdana" w:hAnsi="Verdana"/>
          <w:bCs/>
          <w:sz w:val="20"/>
        </w:rPr>
        <w:tab/>
      </w:r>
      <w:r w:rsidRPr="000634D6">
        <w:rPr>
          <w:rFonts w:ascii="Verdana" w:hAnsi="Verdana"/>
          <w:bCs/>
          <w:sz w:val="20"/>
        </w:rPr>
        <w:tab/>
      </w:r>
      <w:hyperlink r:id="rId14" w:history="1">
        <w:r w:rsidR="00747A04" w:rsidRPr="000634D6">
          <w:rPr>
            <w:rStyle w:val="Hyperlink"/>
            <w:rFonts w:ascii="Verdana" w:hAnsi="Verdana"/>
            <w:bCs/>
            <w:sz w:val="20"/>
          </w:rPr>
          <w:t>inforeg@justice.gov.za</w:t>
        </w:r>
      </w:hyperlink>
    </w:p>
    <w:p w14:paraId="5FAFD7E0" w14:textId="29D5CF2B" w:rsidR="007948E4" w:rsidRPr="007948E4" w:rsidRDefault="007948E4" w:rsidP="00B62E0E">
      <w:pPr>
        <w:pStyle w:val="BF1"/>
        <w:numPr>
          <w:ilvl w:val="0"/>
          <w:numId w:val="0"/>
        </w:numPr>
        <w:spacing w:after="240" w:line="360" w:lineRule="auto"/>
        <w:ind w:firstLine="505"/>
        <w:rPr>
          <w:rFonts w:ascii="Verdana" w:hAnsi="Verdana"/>
          <w:bCs/>
          <w:sz w:val="20"/>
        </w:rPr>
      </w:pPr>
      <w:r w:rsidRPr="007948E4">
        <w:rPr>
          <w:rFonts w:ascii="Verdana" w:hAnsi="Verdana"/>
          <w:bCs/>
          <w:sz w:val="20"/>
        </w:rPr>
        <w:t xml:space="preserve">And </w:t>
      </w:r>
    </w:p>
    <w:p w14:paraId="4DAF8BDA" w14:textId="26A69506" w:rsidR="00B62E0E" w:rsidRPr="003D304B" w:rsidRDefault="00B62E0E" w:rsidP="00421F4B">
      <w:pPr>
        <w:pStyle w:val="BF1"/>
        <w:numPr>
          <w:ilvl w:val="0"/>
          <w:numId w:val="0"/>
        </w:numPr>
        <w:ind w:firstLine="505"/>
        <w:rPr>
          <w:rFonts w:ascii="Verdana" w:hAnsi="Verdana"/>
          <w:b/>
          <w:sz w:val="20"/>
        </w:rPr>
      </w:pPr>
      <w:r w:rsidRPr="003D304B">
        <w:rPr>
          <w:rFonts w:ascii="Verdana" w:hAnsi="Verdana"/>
          <w:b/>
          <w:sz w:val="20"/>
        </w:rPr>
        <w:t>The South African Human Rights Commission:</w:t>
      </w:r>
    </w:p>
    <w:p w14:paraId="6294FABE" w14:textId="77777777" w:rsidR="00B62E0E" w:rsidRPr="003D304B" w:rsidRDefault="00B62E0E" w:rsidP="00421F4B">
      <w:pPr>
        <w:pStyle w:val="BF1"/>
        <w:numPr>
          <w:ilvl w:val="0"/>
          <w:numId w:val="0"/>
        </w:numPr>
        <w:ind w:firstLine="505"/>
        <w:rPr>
          <w:rFonts w:ascii="Verdana" w:hAnsi="Verdana"/>
          <w:b/>
          <w:sz w:val="20"/>
        </w:rPr>
      </w:pPr>
      <w:r w:rsidRPr="003D304B">
        <w:rPr>
          <w:rFonts w:ascii="Verdana" w:hAnsi="Verdana"/>
          <w:b/>
          <w:sz w:val="20"/>
        </w:rPr>
        <w:t>PAIA Unit</w:t>
      </w:r>
    </w:p>
    <w:p w14:paraId="08642EFB" w14:textId="51F2B6CC" w:rsidR="00B62E0E" w:rsidRDefault="00B62E0E" w:rsidP="00421F4B">
      <w:pPr>
        <w:pStyle w:val="BF1"/>
        <w:numPr>
          <w:ilvl w:val="0"/>
          <w:numId w:val="0"/>
        </w:numPr>
        <w:ind w:firstLine="505"/>
        <w:rPr>
          <w:rFonts w:ascii="Verdana" w:hAnsi="Verdana"/>
          <w:b/>
          <w:sz w:val="20"/>
        </w:rPr>
      </w:pPr>
      <w:r w:rsidRPr="003D304B">
        <w:rPr>
          <w:rFonts w:ascii="Verdana" w:hAnsi="Verdana"/>
          <w:b/>
          <w:sz w:val="20"/>
        </w:rPr>
        <w:t>The Research and Documentation Department</w:t>
      </w:r>
    </w:p>
    <w:p w14:paraId="675B884C" w14:textId="77777777" w:rsidR="00421F4B" w:rsidRPr="00421F4B" w:rsidRDefault="00421F4B" w:rsidP="00421F4B">
      <w:pPr>
        <w:pStyle w:val="BF1"/>
        <w:numPr>
          <w:ilvl w:val="0"/>
          <w:numId w:val="0"/>
        </w:numPr>
        <w:ind w:firstLine="505"/>
        <w:rPr>
          <w:rFonts w:ascii="Verdana" w:hAnsi="Verdana"/>
          <w:b/>
          <w:sz w:val="20"/>
        </w:rPr>
      </w:pPr>
    </w:p>
    <w:p w14:paraId="066B1280" w14:textId="77777777" w:rsidR="00B62E0E" w:rsidRPr="003D304B" w:rsidRDefault="00B62E0E" w:rsidP="00421F4B">
      <w:pPr>
        <w:pStyle w:val="BF1"/>
        <w:numPr>
          <w:ilvl w:val="0"/>
          <w:numId w:val="0"/>
        </w:numPr>
        <w:ind w:firstLine="505"/>
        <w:rPr>
          <w:rFonts w:ascii="Verdana" w:hAnsi="Verdana"/>
          <w:sz w:val="20"/>
        </w:rPr>
      </w:pPr>
      <w:r w:rsidRPr="003D304B">
        <w:rPr>
          <w:rFonts w:ascii="Verdana" w:hAnsi="Verdana"/>
          <w:sz w:val="20"/>
        </w:rPr>
        <w:t>Postal address:</w:t>
      </w:r>
      <w:r w:rsidRPr="003D304B">
        <w:rPr>
          <w:rFonts w:ascii="Verdana" w:hAnsi="Verdana"/>
          <w:sz w:val="20"/>
        </w:rPr>
        <w:tab/>
        <w:t>Private Bag 2700</w:t>
      </w:r>
    </w:p>
    <w:p w14:paraId="54B17EA2" w14:textId="77777777" w:rsidR="00B62E0E" w:rsidRPr="003D304B" w:rsidRDefault="00B62E0E" w:rsidP="00421F4B">
      <w:pPr>
        <w:pStyle w:val="BF1"/>
        <w:numPr>
          <w:ilvl w:val="0"/>
          <w:numId w:val="0"/>
        </w:numPr>
        <w:ind w:firstLine="505"/>
        <w:rPr>
          <w:rFonts w:ascii="Verdana" w:hAnsi="Verdana"/>
          <w:sz w:val="20"/>
        </w:rPr>
      </w:pPr>
      <w:r w:rsidRPr="003D304B">
        <w:rPr>
          <w:rFonts w:ascii="Verdana" w:hAnsi="Verdana"/>
          <w:sz w:val="20"/>
        </w:rPr>
        <w:tab/>
      </w:r>
      <w:r w:rsidRPr="003D304B">
        <w:rPr>
          <w:rFonts w:ascii="Verdana" w:hAnsi="Verdana"/>
          <w:sz w:val="20"/>
        </w:rPr>
        <w:tab/>
      </w:r>
      <w:r w:rsidRPr="003D304B">
        <w:rPr>
          <w:rFonts w:ascii="Verdana" w:hAnsi="Verdana"/>
          <w:sz w:val="20"/>
        </w:rPr>
        <w:tab/>
        <w:t>Houghton</w:t>
      </w:r>
    </w:p>
    <w:p w14:paraId="3853E74A" w14:textId="42345183" w:rsidR="00B62E0E" w:rsidRDefault="00B62E0E" w:rsidP="00421F4B">
      <w:pPr>
        <w:pStyle w:val="BF1"/>
        <w:numPr>
          <w:ilvl w:val="0"/>
          <w:numId w:val="0"/>
        </w:numPr>
        <w:ind w:firstLine="505"/>
        <w:rPr>
          <w:rFonts w:ascii="Verdana" w:hAnsi="Verdana"/>
          <w:sz w:val="20"/>
        </w:rPr>
      </w:pPr>
      <w:r w:rsidRPr="003D304B">
        <w:rPr>
          <w:rFonts w:ascii="Verdana" w:hAnsi="Verdana"/>
          <w:sz w:val="20"/>
        </w:rPr>
        <w:tab/>
      </w:r>
      <w:r w:rsidRPr="003D304B">
        <w:rPr>
          <w:rFonts w:ascii="Verdana" w:hAnsi="Verdana"/>
          <w:sz w:val="20"/>
        </w:rPr>
        <w:tab/>
      </w:r>
      <w:r w:rsidRPr="003D304B">
        <w:rPr>
          <w:rFonts w:ascii="Verdana" w:hAnsi="Verdana"/>
          <w:sz w:val="20"/>
        </w:rPr>
        <w:tab/>
        <w:t>2041</w:t>
      </w:r>
    </w:p>
    <w:p w14:paraId="6C27E7C1" w14:textId="77777777" w:rsidR="00421F4B" w:rsidRPr="003D304B" w:rsidRDefault="00421F4B" w:rsidP="00421F4B">
      <w:pPr>
        <w:pStyle w:val="BF1"/>
        <w:numPr>
          <w:ilvl w:val="0"/>
          <w:numId w:val="0"/>
        </w:numPr>
        <w:ind w:firstLine="505"/>
        <w:rPr>
          <w:rFonts w:ascii="Verdana" w:hAnsi="Verdana"/>
          <w:sz w:val="20"/>
        </w:rPr>
      </w:pPr>
    </w:p>
    <w:p w14:paraId="05DCE4F1" w14:textId="77777777" w:rsidR="00B62E0E" w:rsidRPr="003D304B" w:rsidRDefault="00B62E0E" w:rsidP="00421F4B">
      <w:pPr>
        <w:pStyle w:val="BF1"/>
        <w:numPr>
          <w:ilvl w:val="0"/>
          <w:numId w:val="0"/>
        </w:numPr>
        <w:ind w:firstLine="505"/>
        <w:rPr>
          <w:rFonts w:ascii="Verdana" w:hAnsi="Verdana"/>
          <w:sz w:val="20"/>
        </w:rPr>
      </w:pPr>
      <w:r w:rsidRPr="003D304B">
        <w:rPr>
          <w:rFonts w:ascii="Verdana" w:hAnsi="Verdana"/>
          <w:sz w:val="20"/>
        </w:rPr>
        <w:t>Telephone:</w:t>
      </w:r>
      <w:r w:rsidRPr="003D304B">
        <w:rPr>
          <w:rFonts w:ascii="Verdana" w:hAnsi="Verdana"/>
          <w:sz w:val="20"/>
        </w:rPr>
        <w:tab/>
        <w:t>+27 11 484-8300</w:t>
      </w:r>
    </w:p>
    <w:p w14:paraId="0647A9FA" w14:textId="77777777" w:rsidR="00B62E0E" w:rsidRPr="003D304B" w:rsidRDefault="00B62E0E" w:rsidP="00421F4B">
      <w:pPr>
        <w:pStyle w:val="BF1"/>
        <w:numPr>
          <w:ilvl w:val="0"/>
          <w:numId w:val="0"/>
        </w:numPr>
        <w:ind w:firstLine="505"/>
        <w:rPr>
          <w:rFonts w:ascii="Verdana" w:hAnsi="Verdana"/>
          <w:sz w:val="20"/>
        </w:rPr>
      </w:pPr>
      <w:r w:rsidRPr="003D304B">
        <w:rPr>
          <w:rFonts w:ascii="Verdana" w:hAnsi="Verdana"/>
          <w:sz w:val="20"/>
        </w:rPr>
        <w:t>Fax:</w:t>
      </w:r>
      <w:r w:rsidRPr="003D304B">
        <w:rPr>
          <w:rFonts w:ascii="Verdana" w:hAnsi="Verdana"/>
          <w:sz w:val="20"/>
        </w:rPr>
        <w:tab/>
      </w:r>
      <w:r w:rsidRPr="003D304B">
        <w:rPr>
          <w:rFonts w:ascii="Verdana" w:hAnsi="Verdana"/>
          <w:sz w:val="20"/>
        </w:rPr>
        <w:tab/>
      </w:r>
      <w:r w:rsidRPr="00AF1BF9">
        <w:rPr>
          <w:rFonts w:ascii="Verdana" w:hAnsi="Verdana"/>
          <w:sz w:val="20"/>
        </w:rPr>
        <w:t>+27 11 484-0582</w:t>
      </w:r>
    </w:p>
    <w:p w14:paraId="065086AF" w14:textId="57096703" w:rsidR="00B62E0E" w:rsidRPr="003D304B" w:rsidRDefault="00B62E0E" w:rsidP="00421F4B">
      <w:pPr>
        <w:pStyle w:val="BF1"/>
        <w:numPr>
          <w:ilvl w:val="0"/>
          <w:numId w:val="0"/>
        </w:numPr>
        <w:ind w:firstLine="505"/>
        <w:rPr>
          <w:rFonts w:ascii="Verdana" w:hAnsi="Verdana"/>
          <w:sz w:val="20"/>
        </w:rPr>
      </w:pPr>
      <w:r w:rsidRPr="003D304B">
        <w:rPr>
          <w:rFonts w:ascii="Verdana" w:hAnsi="Verdana"/>
          <w:sz w:val="20"/>
        </w:rPr>
        <w:t>Website:</w:t>
      </w:r>
      <w:r w:rsidRPr="003D304B">
        <w:rPr>
          <w:rFonts w:ascii="Verdana" w:hAnsi="Verdana"/>
          <w:sz w:val="20"/>
        </w:rPr>
        <w:tab/>
      </w:r>
      <w:r w:rsidRPr="003D304B">
        <w:rPr>
          <w:rFonts w:ascii="Verdana" w:hAnsi="Verdana"/>
          <w:sz w:val="20"/>
        </w:rPr>
        <w:tab/>
      </w:r>
      <w:hyperlink r:id="rId15" w:history="1">
        <w:r w:rsidR="00421F4B" w:rsidRPr="0063713A">
          <w:rPr>
            <w:rStyle w:val="Hyperlink"/>
            <w:rFonts w:ascii="Verdana" w:hAnsi="Verdana"/>
            <w:sz w:val="20"/>
          </w:rPr>
          <w:t>www.sahrc.org.za</w:t>
        </w:r>
      </w:hyperlink>
      <w:r w:rsidR="00421F4B">
        <w:rPr>
          <w:rFonts w:ascii="Verdana" w:hAnsi="Verdana"/>
          <w:sz w:val="20"/>
        </w:rPr>
        <w:t xml:space="preserve"> </w:t>
      </w:r>
    </w:p>
    <w:p w14:paraId="5A4B9727" w14:textId="03EA80DA" w:rsidR="00B62E0E" w:rsidRDefault="00B62E0E" w:rsidP="00421F4B">
      <w:pPr>
        <w:pStyle w:val="BF1"/>
        <w:numPr>
          <w:ilvl w:val="0"/>
          <w:numId w:val="0"/>
        </w:numPr>
        <w:ind w:firstLine="505"/>
        <w:rPr>
          <w:rFonts w:ascii="Verdana" w:hAnsi="Verdana"/>
          <w:sz w:val="20"/>
        </w:rPr>
      </w:pPr>
      <w:r w:rsidRPr="003D304B">
        <w:rPr>
          <w:rFonts w:ascii="Verdana" w:hAnsi="Verdana"/>
          <w:sz w:val="20"/>
        </w:rPr>
        <w:t>E-mail:</w:t>
      </w:r>
      <w:r w:rsidRPr="003D304B">
        <w:rPr>
          <w:rFonts w:ascii="Verdana" w:hAnsi="Verdana"/>
          <w:sz w:val="20"/>
        </w:rPr>
        <w:tab/>
      </w:r>
      <w:r w:rsidRPr="003D304B">
        <w:rPr>
          <w:rFonts w:ascii="Verdana" w:hAnsi="Verdana"/>
          <w:sz w:val="20"/>
        </w:rPr>
        <w:tab/>
      </w:r>
      <w:hyperlink r:id="rId16" w:history="1">
        <w:r w:rsidR="00421F4B" w:rsidRPr="0063713A">
          <w:rPr>
            <w:rStyle w:val="Hyperlink"/>
            <w:rFonts w:ascii="Verdana" w:hAnsi="Verdana"/>
            <w:sz w:val="20"/>
          </w:rPr>
          <w:t>PAIA@sahrc.org.za</w:t>
        </w:r>
      </w:hyperlink>
      <w:r w:rsidR="00421F4B">
        <w:rPr>
          <w:rFonts w:ascii="Verdana" w:hAnsi="Verdana"/>
          <w:sz w:val="20"/>
        </w:rPr>
        <w:t xml:space="preserve"> </w:t>
      </w:r>
    </w:p>
    <w:p w14:paraId="565DE317" w14:textId="77777777" w:rsidR="00773795" w:rsidRPr="003D304B" w:rsidRDefault="00773795" w:rsidP="00421F4B">
      <w:pPr>
        <w:pStyle w:val="BF1"/>
        <w:numPr>
          <w:ilvl w:val="0"/>
          <w:numId w:val="0"/>
        </w:numPr>
        <w:ind w:firstLine="505"/>
        <w:rPr>
          <w:rFonts w:ascii="Verdana" w:hAnsi="Verdana"/>
          <w:sz w:val="20"/>
        </w:rPr>
      </w:pPr>
    </w:p>
    <w:p w14:paraId="58BA6486" w14:textId="77777777" w:rsidR="00181E6F" w:rsidRPr="003D304B" w:rsidRDefault="00181E6F" w:rsidP="00181E6F">
      <w:pPr>
        <w:pStyle w:val="BF1"/>
        <w:numPr>
          <w:ilvl w:val="0"/>
          <w:numId w:val="0"/>
        </w:numPr>
        <w:ind w:firstLine="505"/>
        <w:rPr>
          <w:rFonts w:ascii="Verdana" w:hAnsi="Verdana"/>
          <w:sz w:val="20"/>
        </w:rPr>
      </w:pPr>
    </w:p>
    <w:p w14:paraId="58BA6487" w14:textId="77777777" w:rsidR="00A4406A" w:rsidRPr="003D304B" w:rsidRDefault="00A4406A" w:rsidP="00774D9B">
      <w:pPr>
        <w:pStyle w:val="1"/>
        <w:spacing w:after="240" w:line="360" w:lineRule="auto"/>
        <w:rPr>
          <w:rFonts w:ascii="Verdana" w:hAnsi="Verdana"/>
          <w:sz w:val="20"/>
        </w:rPr>
      </w:pPr>
      <w:bookmarkStart w:id="3" w:name="_Toc108507535"/>
      <w:r w:rsidRPr="003D304B">
        <w:rPr>
          <w:rFonts w:ascii="Verdana" w:hAnsi="Verdana"/>
          <w:sz w:val="20"/>
        </w:rPr>
        <w:t>AUTOMATIC DISCLOSURES: CATEGORIES OF RECORDS OF THE BODY WHICH ARE AVAILABLE WITHOUT A PERSON HAVING TO REQUEST ACCESS IN TERMS OF THE A</w:t>
      </w:r>
      <w:r w:rsidR="00747A04">
        <w:rPr>
          <w:rFonts w:ascii="Verdana" w:hAnsi="Verdana"/>
          <w:sz w:val="20"/>
        </w:rPr>
        <w:t xml:space="preserve">CT – </w:t>
      </w:r>
      <w:r w:rsidR="00747A04" w:rsidRPr="00E96EF6">
        <w:rPr>
          <w:rFonts w:ascii="Verdana" w:hAnsi="Verdana"/>
          <w:sz w:val="20"/>
        </w:rPr>
        <w:t>Section 51(1)(b</w:t>
      </w:r>
      <w:r w:rsidRPr="00E96EF6">
        <w:rPr>
          <w:rFonts w:ascii="Verdana" w:hAnsi="Verdana"/>
          <w:sz w:val="20"/>
        </w:rPr>
        <w:t>)</w:t>
      </w:r>
      <w:bookmarkEnd w:id="3"/>
      <w:r w:rsidR="00747A04" w:rsidRPr="00E96EF6">
        <w:rPr>
          <w:rFonts w:ascii="Verdana" w:hAnsi="Verdana"/>
          <w:sz w:val="20"/>
        </w:rPr>
        <w:t>(</w:t>
      </w:r>
      <w:r w:rsidR="00974B89" w:rsidRPr="00E96EF6">
        <w:rPr>
          <w:rFonts w:ascii="Verdana" w:hAnsi="Verdana"/>
          <w:sz w:val="20"/>
        </w:rPr>
        <w:t>ii)</w:t>
      </w:r>
    </w:p>
    <w:p w14:paraId="58BA6488" w14:textId="77777777" w:rsidR="00A4406A" w:rsidRPr="003D304B" w:rsidRDefault="00A4406A" w:rsidP="00774D9B">
      <w:pPr>
        <w:pStyle w:val="BF1"/>
        <w:numPr>
          <w:ilvl w:val="0"/>
          <w:numId w:val="0"/>
        </w:numPr>
        <w:spacing w:after="240" w:line="360" w:lineRule="auto"/>
        <w:ind w:left="505"/>
        <w:rPr>
          <w:rFonts w:ascii="Verdana" w:hAnsi="Verdana"/>
          <w:sz w:val="20"/>
        </w:rPr>
      </w:pPr>
      <w:r w:rsidRPr="003D304B">
        <w:rPr>
          <w:rFonts w:ascii="Verdana" w:hAnsi="Verdana"/>
          <w:sz w:val="20"/>
        </w:rPr>
        <w:t xml:space="preserve">A notice in terms </w:t>
      </w:r>
      <w:r w:rsidRPr="00E96EF6">
        <w:rPr>
          <w:rFonts w:ascii="Verdana" w:hAnsi="Verdana"/>
          <w:sz w:val="20"/>
        </w:rPr>
        <w:t xml:space="preserve">of sections </w:t>
      </w:r>
      <w:r w:rsidR="007B1C5C" w:rsidRPr="00E96EF6">
        <w:rPr>
          <w:rFonts w:ascii="Verdana" w:hAnsi="Verdana"/>
          <w:sz w:val="20"/>
        </w:rPr>
        <w:t>52</w:t>
      </w:r>
      <w:r w:rsidRPr="00E96EF6">
        <w:rPr>
          <w:rFonts w:ascii="Verdana" w:hAnsi="Verdana"/>
          <w:sz w:val="20"/>
        </w:rPr>
        <w:t xml:space="preserve">(2) </w:t>
      </w:r>
      <w:r w:rsidRPr="003D304B">
        <w:rPr>
          <w:rFonts w:ascii="Verdana" w:hAnsi="Verdana"/>
          <w:sz w:val="20"/>
        </w:rPr>
        <w:t xml:space="preserve">of the Act describes the categories of records of the body that are available without a person having to request access in terms of the Act.  Information for this notice was not available at the time of publication of the manual.  However, the following information and records are freely available: </w:t>
      </w:r>
    </w:p>
    <w:p w14:paraId="58BA6489" w14:textId="77777777" w:rsidR="00A4406A" w:rsidRPr="003D304B" w:rsidRDefault="00A4406A" w:rsidP="00774D9B">
      <w:pPr>
        <w:pStyle w:val="BF1"/>
        <w:numPr>
          <w:ilvl w:val="1"/>
          <w:numId w:val="1"/>
        </w:numPr>
        <w:spacing w:after="240" w:line="360" w:lineRule="auto"/>
        <w:rPr>
          <w:rFonts w:ascii="Verdana" w:hAnsi="Verdana"/>
          <w:sz w:val="20"/>
        </w:rPr>
      </w:pPr>
      <w:r w:rsidRPr="003D304B">
        <w:rPr>
          <w:rFonts w:ascii="Verdana" w:hAnsi="Verdana" w:cs="Tahoma"/>
          <w:sz w:val="20"/>
        </w:rPr>
        <w:t>P</w:t>
      </w:r>
      <w:r w:rsidRPr="003D304B">
        <w:rPr>
          <w:rFonts w:ascii="Verdana" w:hAnsi="Verdana"/>
          <w:sz w:val="20"/>
        </w:rPr>
        <w:t>amphlets / Brochures</w:t>
      </w:r>
    </w:p>
    <w:p w14:paraId="58BA648A" w14:textId="77777777" w:rsidR="00A4406A" w:rsidRPr="003D304B" w:rsidRDefault="00A4406A" w:rsidP="00774D9B">
      <w:pPr>
        <w:pStyle w:val="BF1"/>
        <w:numPr>
          <w:ilvl w:val="1"/>
          <w:numId w:val="1"/>
        </w:numPr>
        <w:spacing w:after="240" w:line="360" w:lineRule="auto"/>
        <w:rPr>
          <w:rFonts w:ascii="Verdana" w:eastAsia="Batang" w:hAnsi="Verdana" w:cs="Batang"/>
          <w:sz w:val="20"/>
        </w:rPr>
      </w:pPr>
      <w:r w:rsidRPr="003D304B">
        <w:rPr>
          <w:rFonts w:ascii="Verdana" w:hAnsi="Verdana" w:cs="Tahoma"/>
          <w:sz w:val="20"/>
        </w:rPr>
        <w:t>Posters</w:t>
      </w:r>
    </w:p>
    <w:p w14:paraId="58BA648B" w14:textId="77777777" w:rsidR="00A4406A" w:rsidRPr="003D304B" w:rsidRDefault="00A4406A" w:rsidP="00774D9B">
      <w:pPr>
        <w:pStyle w:val="BF1"/>
        <w:numPr>
          <w:ilvl w:val="1"/>
          <w:numId w:val="1"/>
        </w:numPr>
        <w:spacing w:after="240" w:line="360" w:lineRule="auto"/>
        <w:rPr>
          <w:rFonts w:ascii="Verdana" w:eastAsia="Batang" w:hAnsi="Verdana" w:cs="Batang"/>
          <w:sz w:val="20"/>
        </w:rPr>
      </w:pPr>
      <w:r w:rsidRPr="003D304B">
        <w:rPr>
          <w:rFonts w:ascii="Verdana" w:hAnsi="Verdana" w:cs="Tahoma"/>
          <w:sz w:val="20"/>
        </w:rPr>
        <w:t>Other literature intended for public viewing.</w:t>
      </w:r>
    </w:p>
    <w:p w14:paraId="58BA648C" w14:textId="77777777" w:rsidR="00A4406A" w:rsidRPr="003D304B" w:rsidRDefault="00A4406A" w:rsidP="00774D9B">
      <w:pPr>
        <w:pStyle w:val="1"/>
        <w:spacing w:after="240" w:line="360" w:lineRule="auto"/>
        <w:rPr>
          <w:rFonts w:ascii="Verdana" w:hAnsi="Verdana"/>
          <w:sz w:val="20"/>
        </w:rPr>
      </w:pPr>
      <w:bookmarkStart w:id="4" w:name="_Toc108507536"/>
      <w:r w:rsidRPr="003D304B">
        <w:rPr>
          <w:rFonts w:ascii="Verdana" w:hAnsi="Verdana"/>
          <w:sz w:val="20"/>
        </w:rPr>
        <w:t xml:space="preserve">RECORDS AVAILABLE IN TERMS ON ANY OTHER LEGISLATION </w:t>
      </w:r>
      <w:r w:rsidRPr="005E1042">
        <w:rPr>
          <w:rFonts w:ascii="Verdana" w:hAnsi="Verdana"/>
          <w:sz w:val="20"/>
        </w:rPr>
        <w:t>– Section 51(</w:t>
      </w:r>
      <w:r w:rsidR="007B1C5C" w:rsidRPr="005E1042">
        <w:rPr>
          <w:rFonts w:ascii="Verdana" w:hAnsi="Verdana"/>
          <w:sz w:val="20"/>
        </w:rPr>
        <w:t>1)(b</w:t>
      </w:r>
      <w:r w:rsidRPr="005E1042">
        <w:rPr>
          <w:rFonts w:ascii="Verdana" w:hAnsi="Verdana"/>
          <w:sz w:val="20"/>
        </w:rPr>
        <w:t>)</w:t>
      </w:r>
      <w:bookmarkEnd w:id="4"/>
      <w:r w:rsidR="007B1C5C" w:rsidRPr="005E1042">
        <w:rPr>
          <w:rFonts w:ascii="Verdana" w:hAnsi="Verdana"/>
          <w:sz w:val="20"/>
        </w:rPr>
        <w:t>(iii)</w:t>
      </w:r>
    </w:p>
    <w:p w14:paraId="58BA648D" w14:textId="332019D7" w:rsidR="00A4406A" w:rsidRPr="003D304B" w:rsidRDefault="00A4406A" w:rsidP="00774D9B">
      <w:pPr>
        <w:pStyle w:val="BF1"/>
        <w:numPr>
          <w:ilvl w:val="0"/>
          <w:numId w:val="0"/>
        </w:numPr>
        <w:spacing w:after="240" w:line="360" w:lineRule="auto"/>
        <w:ind w:left="505"/>
        <w:rPr>
          <w:rFonts w:ascii="Verdana" w:hAnsi="Verdana"/>
          <w:sz w:val="20"/>
        </w:rPr>
      </w:pPr>
      <w:r w:rsidRPr="003D304B">
        <w:rPr>
          <w:rFonts w:ascii="Verdana" w:hAnsi="Verdana"/>
          <w:sz w:val="20"/>
        </w:rPr>
        <w:t xml:space="preserve">Records are kept in accordance with such other legislation as is applicable to the </w:t>
      </w:r>
      <w:r w:rsidR="00AB1C5D">
        <w:rPr>
          <w:rFonts w:ascii="Verdana" w:hAnsi="Verdana"/>
          <w:sz w:val="20"/>
        </w:rPr>
        <w:t>Private Body</w:t>
      </w:r>
      <w:r w:rsidRPr="003D304B">
        <w:rPr>
          <w:rFonts w:ascii="Verdana" w:hAnsi="Verdana"/>
          <w:sz w:val="20"/>
        </w:rPr>
        <w:t xml:space="preserve"> which includes but is not limited to, the following legislation</w:t>
      </w:r>
      <w:r w:rsidR="00AA71E8">
        <w:rPr>
          <w:rFonts w:ascii="Verdana" w:hAnsi="Verdana"/>
          <w:sz w:val="20"/>
        </w:rPr>
        <w:t xml:space="preserve"> </w:t>
      </w:r>
      <w:r w:rsidR="00AB1C5D">
        <w:rPr>
          <w:rFonts w:ascii="Verdana" w:hAnsi="Verdana"/>
          <w:sz w:val="20"/>
        </w:rPr>
        <w:t>(including subsequent amendments to such legislation)</w:t>
      </w:r>
      <w:r w:rsidRPr="003D304B">
        <w:rPr>
          <w:rFonts w:ascii="Verdana" w:hAnsi="Verdana"/>
          <w:sz w:val="20"/>
        </w:rPr>
        <w:t>:</w:t>
      </w:r>
    </w:p>
    <w:p w14:paraId="58BA648E" w14:textId="77777777" w:rsidR="00A4406A" w:rsidRPr="00AB1C5D" w:rsidRDefault="00A4406A" w:rsidP="00774D9B">
      <w:pPr>
        <w:pStyle w:val="BF1"/>
        <w:numPr>
          <w:ilvl w:val="1"/>
          <w:numId w:val="1"/>
        </w:numPr>
        <w:spacing w:after="240" w:line="360" w:lineRule="auto"/>
        <w:rPr>
          <w:rFonts w:ascii="Verdana" w:hAnsi="Verdana"/>
          <w:sz w:val="20"/>
        </w:rPr>
      </w:pPr>
      <w:r w:rsidRPr="00AB1C5D">
        <w:rPr>
          <w:rFonts w:ascii="Verdana" w:hAnsi="Verdana"/>
          <w:sz w:val="20"/>
        </w:rPr>
        <w:lastRenderedPageBreak/>
        <w:t>Arbitration Act 42 of 1965</w:t>
      </w:r>
    </w:p>
    <w:p w14:paraId="58BA648F" w14:textId="77777777" w:rsidR="00A4406A" w:rsidRPr="00AB1C5D" w:rsidRDefault="00A4406A" w:rsidP="00774D9B">
      <w:pPr>
        <w:pStyle w:val="BF1"/>
        <w:numPr>
          <w:ilvl w:val="1"/>
          <w:numId w:val="1"/>
        </w:numPr>
        <w:spacing w:after="240" w:line="360" w:lineRule="auto"/>
        <w:rPr>
          <w:rFonts w:ascii="Verdana" w:hAnsi="Verdana"/>
          <w:sz w:val="20"/>
        </w:rPr>
      </w:pPr>
      <w:r w:rsidRPr="00AB1C5D">
        <w:rPr>
          <w:rFonts w:ascii="Verdana" w:hAnsi="Verdana"/>
          <w:sz w:val="20"/>
        </w:rPr>
        <w:t>Basic Conditions of Employment Act 75 of 1997</w:t>
      </w:r>
    </w:p>
    <w:p w14:paraId="58BA6490" w14:textId="77777777" w:rsidR="00A4406A" w:rsidRPr="00AB1C5D" w:rsidRDefault="00A4406A" w:rsidP="00774D9B">
      <w:pPr>
        <w:pStyle w:val="BF1"/>
        <w:numPr>
          <w:ilvl w:val="1"/>
          <w:numId w:val="1"/>
        </w:numPr>
        <w:spacing w:after="240" w:line="360" w:lineRule="auto"/>
        <w:rPr>
          <w:rFonts w:ascii="Verdana" w:hAnsi="Verdana"/>
          <w:sz w:val="20"/>
        </w:rPr>
      </w:pPr>
      <w:r w:rsidRPr="00AB1C5D">
        <w:rPr>
          <w:rFonts w:ascii="Verdana" w:hAnsi="Verdana"/>
          <w:sz w:val="20"/>
        </w:rPr>
        <w:t>Companies Act 61 of 1973</w:t>
      </w:r>
    </w:p>
    <w:p w14:paraId="58BA6491" w14:textId="64663DD3" w:rsidR="00A4406A" w:rsidRPr="00AB1C5D" w:rsidRDefault="00A4406A" w:rsidP="00774D9B">
      <w:pPr>
        <w:pStyle w:val="BF1"/>
        <w:numPr>
          <w:ilvl w:val="1"/>
          <w:numId w:val="1"/>
        </w:numPr>
        <w:spacing w:after="240" w:line="360" w:lineRule="auto"/>
        <w:rPr>
          <w:rFonts w:ascii="Verdana" w:hAnsi="Verdana"/>
          <w:sz w:val="20"/>
        </w:rPr>
      </w:pPr>
      <w:r w:rsidRPr="00AB1C5D">
        <w:rPr>
          <w:rFonts w:ascii="Verdana" w:hAnsi="Verdana"/>
          <w:sz w:val="20"/>
        </w:rPr>
        <w:t>Compensation for Occupational Injuries and Diseases Act 130 of 1993</w:t>
      </w:r>
    </w:p>
    <w:p w14:paraId="415EB114" w14:textId="0F59952A" w:rsidR="00AB1C5D" w:rsidRPr="00AB1C5D" w:rsidRDefault="00AB1C5D" w:rsidP="00774D9B">
      <w:pPr>
        <w:pStyle w:val="BF1"/>
        <w:numPr>
          <w:ilvl w:val="1"/>
          <w:numId w:val="1"/>
        </w:numPr>
        <w:spacing w:after="240" w:line="360" w:lineRule="auto"/>
        <w:rPr>
          <w:rFonts w:ascii="Verdana" w:hAnsi="Verdana"/>
          <w:sz w:val="20"/>
        </w:rPr>
      </w:pPr>
      <w:r w:rsidRPr="00AB1C5D">
        <w:rPr>
          <w:rFonts w:ascii="Verdana" w:hAnsi="Verdana"/>
          <w:sz w:val="20"/>
        </w:rPr>
        <w:t>Customs and Excise Act 91 of 1964</w:t>
      </w:r>
    </w:p>
    <w:p w14:paraId="58BA6492" w14:textId="77777777" w:rsidR="00A4406A" w:rsidRPr="00AB1C5D" w:rsidRDefault="00A4406A" w:rsidP="00774D9B">
      <w:pPr>
        <w:pStyle w:val="BF1"/>
        <w:numPr>
          <w:ilvl w:val="1"/>
          <w:numId w:val="1"/>
        </w:numPr>
        <w:spacing w:after="240" w:line="360" w:lineRule="auto"/>
        <w:rPr>
          <w:rFonts w:ascii="Verdana" w:hAnsi="Verdana"/>
          <w:sz w:val="20"/>
        </w:rPr>
      </w:pPr>
      <w:r w:rsidRPr="00AB1C5D">
        <w:rPr>
          <w:rFonts w:ascii="Verdana" w:hAnsi="Verdana"/>
          <w:sz w:val="20"/>
        </w:rPr>
        <w:t>Employment Equity Act 55 of 1998</w:t>
      </w:r>
    </w:p>
    <w:p w14:paraId="58BA6493" w14:textId="77777777" w:rsidR="00A4406A" w:rsidRPr="00AB1C5D" w:rsidRDefault="00A4406A" w:rsidP="00774D9B">
      <w:pPr>
        <w:pStyle w:val="BF1"/>
        <w:numPr>
          <w:ilvl w:val="1"/>
          <w:numId w:val="1"/>
        </w:numPr>
        <w:spacing w:after="240" w:line="360" w:lineRule="auto"/>
        <w:rPr>
          <w:rFonts w:ascii="Verdana" w:hAnsi="Verdana"/>
          <w:sz w:val="20"/>
        </w:rPr>
      </w:pPr>
      <w:r w:rsidRPr="00AB1C5D">
        <w:rPr>
          <w:rFonts w:ascii="Verdana" w:hAnsi="Verdana"/>
          <w:sz w:val="20"/>
        </w:rPr>
        <w:t>Finance Act 35 of 2000</w:t>
      </w:r>
    </w:p>
    <w:p w14:paraId="58BA6494" w14:textId="77777777" w:rsidR="00A4406A" w:rsidRPr="00AB1C5D" w:rsidRDefault="00A4406A" w:rsidP="00774D9B">
      <w:pPr>
        <w:pStyle w:val="BF1"/>
        <w:numPr>
          <w:ilvl w:val="1"/>
          <w:numId w:val="1"/>
        </w:numPr>
        <w:spacing w:after="240" w:line="360" w:lineRule="auto"/>
        <w:rPr>
          <w:rFonts w:ascii="Verdana" w:hAnsi="Verdana"/>
          <w:sz w:val="20"/>
        </w:rPr>
      </w:pPr>
      <w:r w:rsidRPr="00AB1C5D">
        <w:rPr>
          <w:rFonts w:ascii="Verdana" w:hAnsi="Verdana"/>
          <w:sz w:val="20"/>
        </w:rPr>
        <w:t>Income Tax Act 58 of 1962</w:t>
      </w:r>
    </w:p>
    <w:p w14:paraId="58BA6496" w14:textId="77777777" w:rsidR="00A4406A" w:rsidRPr="00AB1C5D" w:rsidRDefault="00A4406A" w:rsidP="00774D9B">
      <w:pPr>
        <w:pStyle w:val="BF1"/>
        <w:numPr>
          <w:ilvl w:val="1"/>
          <w:numId w:val="1"/>
        </w:numPr>
        <w:spacing w:after="240" w:line="360" w:lineRule="auto"/>
        <w:rPr>
          <w:rFonts w:ascii="Verdana" w:hAnsi="Verdana"/>
          <w:sz w:val="20"/>
        </w:rPr>
      </w:pPr>
      <w:r w:rsidRPr="00AB1C5D">
        <w:rPr>
          <w:rFonts w:ascii="Verdana" w:hAnsi="Verdana"/>
          <w:sz w:val="20"/>
        </w:rPr>
        <w:t>Occupational Health and Safety Act 85 of 1993</w:t>
      </w:r>
    </w:p>
    <w:p w14:paraId="58BA6497" w14:textId="77777777" w:rsidR="00A4406A" w:rsidRPr="00AB1C5D" w:rsidRDefault="00A4406A" w:rsidP="00774D9B">
      <w:pPr>
        <w:pStyle w:val="BF1"/>
        <w:numPr>
          <w:ilvl w:val="1"/>
          <w:numId w:val="1"/>
        </w:numPr>
        <w:spacing w:after="240" w:line="360" w:lineRule="auto"/>
        <w:rPr>
          <w:rFonts w:ascii="Verdana" w:hAnsi="Verdana"/>
          <w:sz w:val="20"/>
        </w:rPr>
      </w:pPr>
      <w:r w:rsidRPr="00AB1C5D">
        <w:rPr>
          <w:rFonts w:ascii="Verdana" w:hAnsi="Verdana"/>
          <w:sz w:val="20"/>
        </w:rPr>
        <w:t>Financial Intelligence Centre Act 38 of 2001</w:t>
      </w:r>
    </w:p>
    <w:p w14:paraId="58BA6498" w14:textId="77777777" w:rsidR="00A4406A" w:rsidRPr="00AB1C5D" w:rsidRDefault="00A4406A" w:rsidP="00774D9B">
      <w:pPr>
        <w:pStyle w:val="BF1"/>
        <w:numPr>
          <w:ilvl w:val="1"/>
          <w:numId w:val="1"/>
        </w:numPr>
        <w:spacing w:after="240" w:line="360" w:lineRule="auto"/>
        <w:rPr>
          <w:rFonts w:ascii="Verdana" w:hAnsi="Verdana"/>
          <w:sz w:val="20"/>
        </w:rPr>
      </w:pPr>
      <w:r w:rsidRPr="00AB1C5D">
        <w:rPr>
          <w:rFonts w:ascii="Verdana" w:hAnsi="Verdana"/>
          <w:sz w:val="20"/>
        </w:rPr>
        <w:t>Pensions Funds Act 24 of 1956</w:t>
      </w:r>
    </w:p>
    <w:p w14:paraId="58BA6499" w14:textId="068EF31F" w:rsidR="005E4F18" w:rsidRPr="00AB1C5D" w:rsidRDefault="005E4F18" w:rsidP="00774D9B">
      <w:pPr>
        <w:pStyle w:val="BF1"/>
        <w:numPr>
          <w:ilvl w:val="1"/>
          <w:numId w:val="1"/>
        </w:numPr>
        <w:spacing w:after="240" w:line="360" w:lineRule="auto"/>
        <w:rPr>
          <w:rFonts w:ascii="Verdana" w:hAnsi="Verdana"/>
          <w:sz w:val="20"/>
        </w:rPr>
      </w:pPr>
      <w:r w:rsidRPr="00AB1C5D">
        <w:rPr>
          <w:rFonts w:ascii="Verdana" w:hAnsi="Verdana"/>
          <w:sz w:val="20"/>
        </w:rPr>
        <w:t>Protection of Personal Information Act</w:t>
      </w:r>
      <w:r w:rsidR="00AB1C5D">
        <w:rPr>
          <w:rFonts w:ascii="Verdana" w:hAnsi="Verdana"/>
          <w:sz w:val="20"/>
        </w:rPr>
        <w:t xml:space="preserve"> </w:t>
      </w:r>
      <w:r w:rsidRPr="00AB1C5D">
        <w:rPr>
          <w:rFonts w:ascii="Verdana" w:hAnsi="Verdana"/>
          <w:sz w:val="20"/>
        </w:rPr>
        <w:t>4 of 2013</w:t>
      </w:r>
    </w:p>
    <w:p w14:paraId="58BA649A" w14:textId="77777777" w:rsidR="00A4406A" w:rsidRPr="00AB1C5D" w:rsidRDefault="00A4406A" w:rsidP="00774D9B">
      <w:pPr>
        <w:pStyle w:val="BF1"/>
        <w:numPr>
          <w:ilvl w:val="1"/>
          <w:numId w:val="1"/>
        </w:numPr>
        <w:spacing w:after="240" w:line="360" w:lineRule="auto"/>
        <w:rPr>
          <w:rFonts w:ascii="Verdana" w:hAnsi="Verdana"/>
          <w:sz w:val="20"/>
        </w:rPr>
      </w:pPr>
      <w:r w:rsidRPr="00AB1C5D">
        <w:rPr>
          <w:rFonts w:ascii="Verdana" w:hAnsi="Verdana"/>
          <w:sz w:val="20"/>
        </w:rPr>
        <w:t>Regional Services Councils Act 109 of 1985</w:t>
      </w:r>
    </w:p>
    <w:p w14:paraId="58BA649B" w14:textId="77777777" w:rsidR="00A4406A" w:rsidRPr="00AB1C5D" w:rsidRDefault="00A4406A" w:rsidP="00774D9B">
      <w:pPr>
        <w:pStyle w:val="BF1"/>
        <w:numPr>
          <w:ilvl w:val="1"/>
          <w:numId w:val="1"/>
        </w:numPr>
        <w:spacing w:after="240" w:line="360" w:lineRule="auto"/>
        <w:rPr>
          <w:rFonts w:ascii="Verdana" w:hAnsi="Verdana"/>
          <w:sz w:val="20"/>
        </w:rPr>
      </w:pPr>
      <w:r w:rsidRPr="00AB1C5D">
        <w:rPr>
          <w:rFonts w:ascii="Verdana" w:hAnsi="Verdana"/>
          <w:sz w:val="20"/>
        </w:rPr>
        <w:t>Skills Development Levies Act 9 of 1999</w:t>
      </w:r>
    </w:p>
    <w:p w14:paraId="58BA649C" w14:textId="77777777" w:rsidR="00A4406A" w:rsidRPr="00AB1C5D" w:rsidRDefault="00A4406A" w:rsidP="00774D9B">
      <w:pPr>
        <w:pStyle w:val="BF1"/>
        <w:numPr>
          <w:ilvl w:val="1"/>
          <w:numId w:val="1"/>
        </w:numPr>
        <w:spacing w:after="240" w:line="360" w:lineRule="auto"/>
        <w:rPr>
          <w:rFonts w:ascii="Verdana" w:hAnsi="Verdana"/>
          <w:sz w:val="20"/>
        </w:rPr>
      </w:pPr>
      <w:r w:rsidRPr="00AB1C5D">
        <w:rPr>
          <w:rFonts w:ascii="Verdana" w:hAnsi="Verdana"/>
          <w:sz w:val="20"/>
        </w:rPr>
        <w:t xml:space="preserve">Skills Development Act 97 of 1998 </w:t>
      </w:r>
    </w:p>
    <w:p w14:paraId="58BA649D" w14:textId="77777777" w:rsidR="00A4406A" w:rsidRPr="00AB1C5D" w:rsidRDefault="00A4406A" w:rsidP="00774D9B">
      <w:pPr>
        <w:pStyle w:val="BF1"/>
        <w:numPr>
          <w:ilvl w:val="1"/>
          <w:numId w:val="1"/>
        </w:numPr>
        <w:spacing w:after="240" w:line="360" w:lineRule="auto"/>
        <w:rPr>
          <w:rFonts w:ascii="Verdana" w:hAnsi="Verdana"/>
          <w:sz w:val="20"/>
        </w:rPr>
      </w:pPr>
      <w:r w:rsidRPr="00AB1C5D">
        <w:rPr>
          <w:rFonts w:ascii="Verdana" w:hAnsi="Verdana"/>
          <w:sz w:val="20"/>
        </w:rPr>
        <w:t>South African Qualifications Authority Act 58 of 1995</w:t>
      </w:r>
    </w:p>
    <w:p w14:paraId="58BA649E" w14:textId="77777777" w:rsidR="00A4406A" w:rsidRPr="00AB1C5D" w:rsidRDefault="00A4406A" w:rsidP="00774D9B">
      <w:pPr>
        <w:pStyle w:val="BF1"/>
        <w:numPr>
          <w:ilvl w:val="1"/>
          <w:numId w:val="1"/>
        </w:numPr>
        <w:spacing w:after="240" w:line="360" w:lineRule="auto"/>
        <w:rPr>
          <w:rFonts w:ascii="Verdana" w:hAnsi="Verdana"/>
          <w:sz w:val="20"/>
        </w:rPr>
      </w:pPr>
      <w:r w:rsidRPr="00AB1C5D">
        <w:rPr>
          <w:rFonts w:ascii="Verdana" w:hAnsi="Verdana"/>
          <w:sz w:val="20"/>
        </w:rPr>
        <w:t>Tax on Retirement Funds Act 38 of 1996</w:t>
      </w:r>
    </w:p>
    <w:p w14:paraId="58BA649F" w14:textId="77777777" w:rsidR="00A4406A" w:rsidRPr="00AB1C5D" w:rsidRDefault="00A4406A" w:rsidP="00774D9B">
      <w:pPr>
        <w:pStyle w:val="BF1"/>
        <w:numPr>
          <w:ilvl w:val="1"/>
          <w:numId w:val="1"/>
        </w:numPr>
        <w:spacing w:after="240" w:line="360" w:lineRule="auto"/>
        <w:rPr>
          <w:rFonts w:ascii="Verdana" w:hAnsi="Verdana"/>
          <w:sz w:val="20"/>
        </w:rPr>
      </w:pPr>
      <w:r w:rsidRPr="00AB1C5D">
        <w:rPr>
          <w:rFonts w:ascii="Verdana" w:hAnsi="Verdana"/>
          <w:sz w:val="20"/>
        </w:rPr>
        <w:t>Unemployment Insurance Act 63 of 2001</w:t>
      </w:r>
    </w:p>
    <w:p w14:paraId="58BA64A0" w14:textId="77777777" w:rsidR="00A4406A" w:rsidRPr="00AB1C5D" w:rsidRDefault="00A4406A" w:rsidP="00774D9B">
      <w:pPr>
        <w:pStyle w:val="BF1"/>
        <w:numPr>
          <w:ilvl w:val="1"/>
          <w:numId w:val="1"/>
        </w:numPr>
        <w:spacing w:after="240" w:line="360" w:lineRule="auto"/>
        <w:rPr>
          <w:rFonts w:ascii="Verdana" w:hAnsi="Verdana"/>
          <w:sz w:val="20"/>
        </w:rPr>
      </w:pPr>
      <w:r w:rsidRPr="00AB1C5D">
        <w:rPr>
          <w:rFonts w:ascii="Verdana" w:hAnsi="Verdana"/>
          <w:sz w:val="20"/>
        </w:rPr>
        <w:t>Unemployment Insurance Contributions Act 4 of 2002</w:t>
      </w:r>
    </w:p>
    <w:p w14:paraId="58BA64A1" w14:textId="77777777" w:rsidR="00A4406A" w:rsidRPr="00AB1C5D" w:rsidRDefault="00A4406A" w:rsidP="00774D9B">
      <w:pPr>
        <w:pStyle w:val="BF1"/>
        <w:numPr>
          <w:ilvl w:val="1"/>
          <w:numId w:val="1"/>
        </w:numPr>
        <w:spacing w:after="240" w:line="360" w:lineRule="auto"/>
        <w:rPr>
          <w:rFonts w:ascii="Verdana" w:hAnsi="Verdana"/>
          <w:sz w:val="20"/>
        </w:rPr>
      </w:pPr>
      <w:r w:rsidRPr="00AB1C5D">
        <w:rPr>
          <w:rFonts w:ascii="Verdana" w:hAnsi="Verdana"/>
          <w:sz w:val="20"/>
        </w:rPr>
        <w:t>Value Added Tax Act 89 of 1991</w:t>
      </w:r>
    </w:p>
    <w:p w14:paraId="58BA64A2" w14:textId="77777777" w:rsidR="00A4406A" w:rsidRPr="003D304B" w:rsidRDefault="00A4406A" w:rsidP="00774D9B">
      <w:pPr>
        <w:pStyle w:val="1"/>
        <w:spacing w:after="240" w:line="360" w:lineRule="auto"/>
        <w:rPr>
          <w:rFonts w:ascii="Verdana" w:hAnsi="Verdana"/>
          <w:sz w:val="20"/>
        </w:rPr>
      </w:pPr>
      <w:bookmarkStart w:id="5" w:name="_Toc108507537"/>
      <w:r w:rsidRPr="003D304B">
        <w:rPr>
          <w:rFonts w:ascii="Verdana" w:hAnsi="Verdana"/>
          <w:sz w:val="20"/>
        </w:rPr>
        <w:t xml:space="preserve">ACCESS TO THE RECORDS HELD BY THE PRIVATE BODY: SUBJECTS AND CATEGORIES OF RECORDS HELD BY THE PRIVATE BODY – </w:t>
      </w:r>
      <w:r w:rsidRPr="00237E84">
        <w:rPr>
          <w:rFonts w:ascii="Verdana" w:hAnsi="Verdana"/>
          <w:sz w:val="20"/>
        </w:rPr>
        <w:t>Section 51</w:t>
      </w:r>
      <w:r w:rsidR="00EE1EE8" w:rsidRPr="00237E84">
        <w:rPr>
          <w:rFonts w:ascii="Verdana" w:hAnsi="Verdana"/>
          <w:sz w:val="20"/>
        </w:rPr>
        <w:t>(1)(b</w:t>
      </w:r>
      <w:r w:rsidRPr="00237E84">
        <w:rPr>
          <w:rFonts w:ascii="Verdana" w:hAnsi="Verdana"/>
          <w:sz w:val="20"/>
        </w:rPr>
        <w:t>)</w:t>
      </w:r>
      <w:bookmarkEnd w:id="5"/>
      <w:r w:rsidR="00EE1EE8" w:rsidRPr="00237E84">
        <w:rPr>
          <w:rFonts w:ascii="Verdana" w:hAnsi="Verdana"/>
          <w:sz w:val="20"/>
        </w:rPr>
        <w:t>(iv)</w:t>
      </w:r>
    </w:p>
    <w:p w14:paraId="58BA64A3" w14:textId="28F2A62C" w:rsidR="00A4406A" w:rsidRPr="003D304B" w:rsidRDefault="00237E84" w:rsidP="00774D9B">
      <w:pPr>
        <w:pStyle w:val="BF1"/>
        <w:numPr>
          <w:ilvl w:val="0"/>
          <w:numId w:val="0"/>
        </w:numPr>
        <w:spacing w:after="240" w:line="360" w:lineRule="auto"/>
        <w:ind w:left="505"/>
        <w:rPr>
          <w:rFonts w:ascii="Verdana" w:hAnsi="Verdana"/>
          <w:sz w:val="20"/>
        </w:rPr>
      </w:pPr>
      <w:r w:rsidRPr="00237E84">
        <w:rPr>
          <w:rFonts w:ascii="Verdana" w:hAnsi="Verdana"/>
          <w:sz w:val="20"/>
        </w:rPr>
        <w:t xml:space="preserve">This clause serves as reference to the records that the Private Body holds in order to facilitate a request in terms of the Act. The documents listed herein, may be subject to </w:t>
      </w:r>
      <w:r>
        <w:rPr>
          <w:rFonts w:ascii="Verdana" w:hAnsi="Verdana"/>
          <w:sz w:val="20"/>
        </w:rPr>
        <w:lastRenderedPageBreak/>
        <w:t>the grounds of refusal</w:t>
      </w:r>
      <w:r w:rsidRPr="00237E84">
        <w:rPr>
          <w:rFonts w:ascii="Verdana" w:hAnsi="Verdana"/>
          <w:sz w:val="20"/>
        </w:rPr>
        <w:t>.</w:t>
      </w:r>
      <w:r>
        <w:rPr>
          <w:rFonts w:ascii="Verdana" w:hAnsi="Verdana"/>
          <w:sz w:val="20"/>
        </w:rPr>
        <w:t xml:space="preserve"> </w:t>
      </w:r>
      <w:r w:rsidR="00A4406A" w:rsidRPr="003D304B">
        <w:rPr>
          <w:rFonts w:ascii="Verdana" w:hAnsi="Verdana"/>
          <w:sz w:val="20"/>
        </w:rPr>
        <w:t>Records are held by the private body on the following subjects, which are classed in the categories set out below –</w:t>
      </w:r>
    </w:p>
    <w:p w14:paraId="58BA64A4" w14:textId="77777777" w:rsidR="00A4406A" w:rsidRPr="003D304B" w:rsidRDefault="00A4406A" w:rsidP="00774D9B">
      <w:pPr>
        <w:pStyle w:val="BF1"/>
        <w:numPr>
          <w:ilvl w:val="1"/>
          <w:numId w:val="1"/>
        </w:numPr>
        <w:spacing w:after="240" w:line="360" w:lineRule="auto"/>
        <w:rPr>
          <w:rFonts w:ascii="Verdana" w:hAnsi="Verdana"/>
          <w:b/>
          <w:sz w:val="20"/>
          <w:u w:val="single"/>
        </w:rPr>
      </w:pPr>
      <w:r w:rsidRPr="003D304B">
        <w:rPr>
          <w:rFonts w:ascii="Verdana" w:hAnsi="Verdana"/>
          <w:b/>
          <w:sz w:val="20"/>
          <w:u w:val="single"/>
        </w:rPr>
        <w:t>STATUTORY COMPANY INFORMATION</w:t>
      </w:r>
    </w:p>
    <w:p w14:paraId="58BA64A5"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Certificate of Incorporation;</w:t>
      </w:r>
    </w:p>
    <w:p w14:paraId="58BA64A6"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Certificate of Change of Name (if any);</w:t>
      </w:r>
    </w:p>
    <w:p w14:paraId="58BA64A7"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Memorandum and Articles of Association;</w:t>
      </w:r>
    </w:p>
    <w:p w14:paraId="58BA64A8"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Certificate to Commence Business;</w:t>
      </w:r>
    </w:p>
    <w:p w14:paraId="58BA64A9" w14:textId="77D5C1AD" w:rsidR="00A4406A" w:rsidRPr="003D304B" w:rsidRDefault="00237E84" w:rsidP="00774D9B">
      <w:pPr>
        <w:pStyle w:val="BF1"/>
        <w:numPr>
          <w:ilvl w:val="2"/>
          <w:numId w:val="1"/>
        </w:numPr>
        <w:spacing w:after="240" w:line="360" w:lineRule="auto"/>
        <w:rPr>
          <w:rFonts w:ascii="Verdana" w:eastAsia="Batang" w:hAnsi="Verdana" w:cs="Batang"/>
          <w:sz w:val="20"/>
        </w:rPr>
      </w:pPr>
      <w:r>
        <w:rPr>
          <w:rFonts w:ascii="Verdana" w:hAnsi="Verdana" w:cs="Tahoma"/>
          <w:sz w:val="20"/>
        </w:rPr>
        <w:t xml:space="preserve">Minute Book, </w:t>
      </w:r>
      <w:r w:rsidR="00A4406A" w:rsidRPr="003D304B">
        <w:rPr>
          <w:rFonts w:ascii="Verdana" w:hAnsi="Verdana" w:cs="Tahoma"/>
          <w:sz w:val="20"/>
        </w:rPr>
        <w:t>as well as Resolutions passed at general/class meetings;</w:t>
      </w:r>
    </w:p>
    <w:p w14:paraId="58BA64AA" w14:textId="77777777" w:rsidR="00A4406A" w:rsidRPr="003D304B" w:rsidRDefault="00A4406A" w:rsidP="00774D9B">
      <w:pPr>
        <w:pStyle w:val="BF1"/>
        <w:numPr>
          <w:ilvl w:val="2"/>
          <w:numId w:val="1"/>
        </w:numPr>
        <w:spacing w:after="240" w:line="360" w:lineRule="auto"/>
        <w:rPr>
          <w:rFonts w:ascii="Verdana" w:hAnsi="Verdana"/>
          <w:sz w:val="20"/>
        </w:rPr>
      </w:pPr>
      <w:r w:rsidRPr="003D304B">
        <w:rPr>
          <w:rFonts w:ascii="Verdana" w:hAnsi="Verdana"/>
          <w:sz w:val="20"/>
        </w:rPr>
        <w:t xml:space="preserve">Proxy Forms; </w:t>
      </w:r>
    </w:p>
    <w:p w14:paraId="58BA64AB"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Proxy Forms used at Court convened meetings;</w:t>
      </w:r>
    </w:p>
    <w:p w14:paraId="58BA64AC"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A Register of Allotments – after a person ceased to be a member;</w:t>
      </w:r>
    </w:p>
    <w:p w14:paraId="58BA64AD"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Register of Members;</w:t>
      </w:r>
    </w:p>
    <w:p w14:paraId="58BA64AE"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Index of Members;</w:t>
      </w:r>
    </w:p>
    <w:p w14:paraId="58BA64AF"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Register of Mortgages and Debentures and Fixed Assets;</w:t>
      </w:r>
    </w:p>
    <w:p w14:paraId="58BA64B0" w14:textId="77777777" w:rsidR="00A4406A" w:rsidRPr="003D304B" w:rsidRDefault="00A4406A" w:rsidP="00774D9B">
      <w:pPr>
        <w:pStyle w:val="BF1"/>
        <w:numPr>
          <w:ilvl w:val="2"/>
          <w:numId w:val="1"/>
        </w:numPr>
        <w:spacing w:after="240" w:line="360" w:lineRule="auto"/>
        <w:rPr>
          <w:rFonts w:ascii="Verdana" w:hAnsi="Verdana"/>
          <w:sz w:val="20"/>
        </w:rPr>
      </w:pPr>
      <w:r w:rsidRPr="003D304B">
        <w:rPr>
          <w:rFonts w:ascii="Verdana" w:hAnsi="Verdana" w:cs="Tahoma"/>
          <w:sz w:val="20"/>
        </w:rPr>
        <w:t>Register of Directors’ sh</w:t>
      </w:r>
      <w:r w:rsidRPr="003D304B">
        <w:rPr>
          <w:rFonts w:ascii="Verdana" w:hAnsi="Verdana"/>
          <w:sz w:val="20"/>
        </w:rPr>
        <w:t>areholdings;</w:t>
      </w:r>
    </w:p>
    <w:p w14:paraId="58BA64B1"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Register of Directors and Certain Officers;</w:t>
      </w:r>
    </w:p>
    <w:p w14:paraId="58BA64B2"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Directors’ Attendance Register;</w:t>
      </w:r>
    </w:p>
    <w:p w14:paraId="58BA64B3"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A Branch Register;</w:t>
      </w:r>
    </w:p>
    <w:p w14:paraId="58BA64B4"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Annual Financial Statements including:</w:t>
      </w:r>
    </w:p>
    <w:p w14:paraId="58BA64B5" w14:textId="77777777" w:rsidR="00A4406A" w:rsidRPr="003D304B" w:rsidRDefault="00A4406A" w:rsidP="00774D9B">
      <w:pPr>
        <w:pStyle w:val="BF1"/>
        <w:numPr>
          <w:ilvl w:val="3"/>
          <w:numId w:val="1"/>
        </w:numPr>
        <w:spacing w:after="240" w:line="360" w:lineRule="auto"/>
        <w:rPr>
          <w:rFonts w:ascii="Verdana" w:hAnsi="Verdana"/>
          <w:sz w:val="20"/>
        </w:rPr>
      </w:pPr>
      <w:r w:rsidRPr="003D304B">
        <w:rPr>
          <w:rFonts w:ascii="Verdana" w:hAnsi="Verdana"/>
          <w:sz w:val="20"/>
        </w:rPr>
        <w:t>Annual accounts;</w:t>
      </w:r>
    </w:p>
    <w:p w14:paraId="58BA64B6" w14:textId="77777777" w:rsidR="00A4406A" w:rsidRPr="003D304B" w:rsidRDefault="00A4406A" w:rsidP="00774D9B">
      <w:pPr>
        <w:pStyle w:val="BF1"/>
        <w:numPr>
          <w:ilvl w:val="3"/>
          <w:numId w:val="1"/>
        </w:numPr>
        <w:spacing w:after="240" w:line="360" w:lineRule="auto"/>
        <w:rPr>
          <w:rFonts w:ascii="Verdana" w:hAnsi="Verdana"/>
          <w:sz w:val="20"/>
        </w:rPr>
      </w:pPr>
      <w:r w:rsidRPr="003D304B">
        <w:rPr>
          <w:rFonts w:ascii="Verdana" w:hAnsi="Verdana"/>
          <w:sz w:val="20"/>
        </w:rPr>
        <w:t>Directors’ reports;</w:t>
      </w:r>
    </w:p>
    <w:p w14:paraId="58BA64B7" w14:textId="77777777" w:rsidR="00A4406A" w:rsidRPr="003D304B" w:rsidRDefault="00A4406A" w:rsidP="00774D9B">
      <w:pPr>
        <w:pStyle w:val="BF1"/>
        <w:numPr>
          <w:ilvl w:val="3"/>
          <w:numId w:val="1"/>
        </w:numPr>
        <w:spacing w:after="240" w:line="360" w:lineRule="auto"/>
        <w:rPr>
          <w:rFonts w:ascii="Verdana" w:hAnsi="Verdana"/>
          <w:sz w:val="20"/>
        </w:rPr>
      </w:pPr>
      <w:r w:rsidRPr="003D304B">
        <w:rPr>
          <w:rFonts w:ascii="Verdana" w:hAnsi="Verdana"/>
          <w:sz w:val="20"/>
        </w:rPr>
        <w:t>Auditor’s report.</w:t>
      </w:r>
    </w:p>
    <w:p w14:paraId="58BA64B8"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Books of Account regarding information required by the Companies Act, 1973;</w:t>
      </w:r>
    </w:p>
    <w:p w14:paraId="58BA64B9"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lastRenderedPageBreak/>
        <w:t>Supporting schedules to books of account and ancillary books of account;</w:t>
      </w:r>
    </w:p>
    <w:p w14:paraId="58BA64BA" w14:textId="77777777" w:rsidR="00A4406A" w:rsidRPr="003D304B" w:rsidRDefault="00A4406A" w:rsidP="00774D9B">
      <w:pPr>
        <w:pStyle w:val="BF1"/>
        <w:numPr>
          <w:ilvl w:val="1"/>
          <w:numId w:val="1"/>
        </w:numPr>
        <w:spacing w:after="240" w:line="360" w:lineRule="auto"/>
        <w:rPr>
          <w:rFonts w:ascii="Verdana" w:hAnsi="Verdana"/>
          <w:b/>
          <w:sz w:val="20"/>
          <w:u w:val="single"/>
        </w:rPr>
      </w:pPr>
      <w:r w:rsidRPr="003D304B">
        <w:rPr>
          <w:rFonts w:ascii="Verdana" w:hAnsi="Verdana"/>
          <w:b/>
          <w:sz w:val="20"/>
          <w:u w:val="single"/>
        </w:rPr>
        <w:t>FINANCIAL AND ACCOUNTING RECORDS</w:t>
      </w:r>
    </w:p>
    <w:p w14:paraId="58BA64BB"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Books of Account including journals and ledgers;</w:t>
      </w:r>
    </w:p>
    <w:p w14:paraId="58BA64BC" w14:textId="07385DDA" w:rsidR="00A4406A" w:rsidRPr="003D304B" w:rsidRDefault="00A4406A" w:rsidP="00774D9B">
      <w:pPr>
        <w:pStyle w:val="BF1"/>
        <w:numPr>
          <w:ilvl w:val="2"/>
          <w:numId w:val="1"/>
        </w:numPr>
        <w:spacing w:after="240" w:line="360" w:lineRule="auto"/>
        <w:rPr>
          <w:rFonts w:ascii="Verdana" w:hAnsi="Verdana"/>
          <w:sz w:val="20"/>
        </w:rPr>
      </w:pPr>
      <w:r w:rsidRPr="003D304B">
        <w:rPr>
          <w:rFonts w:ascii="Verdana" w:hAnsi="Verdana" w:cs="Tahoma"/>
          <w:sz w:val="20"/>
        </w:rPr>
        <w:t>Delivery notes,</w:t>
      </w:r>
      <w:r w:rsidRPr="003D304B">
        <w:rPr>
          <w:rFonts w:ascii="Verdana" w:hAnsi="Verdana"/>
          <w:sz w:val="20"/>
        </w:rPr>
        <w:t xml:space="preserve"> orders, invoices, statements, receipts,</w:t>
      </w:r>
      <w:r w:rsidR="002D1272">
        <w:rPr>
          <w:rFonts w:ascii="Verdana" w:hAnsi="Verdana"/>
          <w:sz w:val="20"/>
        </w:rPr>
        <w:t xml:space="preserve"> vouchers and bills of exchange;</w:t>
      </w:r>
    </w:p>
    <w:p w14:paraId="58BA64BD" w14:textId="187518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Financial statements</w:t>
      </w:r>
      <w:r w:rsidR="002D1272">
        <w:rPr>
          <w:rFonts w:ascii="Verdana" w:hAnsi="Verdana" w:cs="Tahoma"/>
          <w:sz w:val="20"/>
        </w:rPr>
        <w:t>;</w:t>
      </w:r>
    </w:p>
    <w:p w14:paraId="58BA64BE" w14:textId="5F383D68"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Budgets and forecasts</w:t>
      </w:r>
      <w:r w:rsidR="002D1272">
        <w:rPr>
          <w:rFonts w:ascii="Verdana" w:hAnsi="Verdana" w:cs="Tahoma"/>
          <w:sz w:val="20"/>
        </w:rPr>
        <w:t>;</w:t>
      </w:r>
    </w:p>
    <w:p w14:paraId="5F5C6320" w14:textId="182825D8" w:rsidR="002D1272" w:rsidRDefault="00A4406A" w:rsidP="002D1272">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Bank account records</w:t>
      </w:r>
      <w:r w:rsidR="002D1272">
        <w:rPr>
          <w:rFonts w:ascii="Verdana" w:hAnsi="Verdana" w:cs="Tahoma"/>
          <w:sz w:val="20"/>
        </w:rPr>
        <w:t>;</w:t>
      </w:r>
    </w:p>
    <w:p w14:paraId="5740996C" w14:textId="1F3A1E15" w:rsidR="002D1272" w:rsidRDefault="002D1272" w:rsidP="002D1272">
      <w:pPr>
        <w:pStyle w:val="BF1"/>
        <w:numPr>
          <w:ilvl w:val="2"/>
          <w:numId w:val="1"/>
        </w:numPr>
        <w:spacing w:after="240" w:line="360" w:lineRule="auto"/>
        <w:rPr>
          <w:rFonts w:ascii="Verdana" w:eastAsia="Batang" w:hAnsi="Verdana" w:cs="Batang"/>
          <w:sz w:val="20"/>
        </w:rPr>
      </w:pPr>
      <w:r>
        <w:rPr>
          <w:rFonts w:ascii="Verdana" w:eastAsia="Batang" w:hAnsi="Verdana" w:cs="Batang"/>
          <w:sz w:val="20"/>
        </w:rPr>
        <w:t>Tax records;</w:t>
      </w:r>
    </w:p>
    <w:p w14:paraId="644AA8C9" w14:textId="1C6AF6F8" w:rsidR="002D1272" w:rsidRDefault="002D1272" w:rsidP="002D1272">
      <w:pPr>
        <w:pStyle w:val="BF1"/>
        <w:numPr>
          <w:ilvl w:val="2"/>
          <w:numId w:val="1"/>
        </w:numPr>
        <w:spacing w:after="240" w:line="360" w:lineRule="auto"/>
        <w:rPr>
          <w:rFonts w:ascii="Verdana" w:eastAsia="Batang" w:hAnsi="Verdana" w:cs="Batang"/>
          <w:sz w:val="20"/>
        </w:rPr>
      </w:pPr>
      <w:r>
        <w:rPr>
          <w:rFonts w:ascii="Verdana" w:eastAsia="Batang" w:hAnsi="Verdana" w:cs="Batang"/>
          <w:sz w:val="20"/>
        </w:rPr>
        <w:t>PAYE records;</w:t>
      </w:r>
    </w:p>
    <w:p w14:paraId="13A0D729" w14:textId="2940E182" w:rsidR="002D1272" w:rsidRDefault="002D1272" w:rsidP="002D1272">
      <w:pPr>
        <w:pStyle w:val="BF1"/>
        <w:numPr>
          <w:ilvl w:val="2"/>
          <w:numId w:val="1"/>
        </w:numPr>
        <w:spacing w:after="240" w:line="360" w:lineRule="auto"/>
        <w:rPr>
          <w:rFonts w:ascii="Verdana" w:eastAsia="Batang" w:hAnsi="Verdana" w:cs="Batang"/>
          <w:sz w:val="20"/>
        </w:rPr>
      </w:pPr>
      <w:r>
        <w:rPr>
          <w:rFonts w:ascii="Verdana" w:eastAsia="Batang" w:hAnsi="Verdana" w:cs="Batang"/>
          <w:sz w:val="20"/>
        </w:rPr>
        <w:t xml:space="preserve">Asset register and inventory; </w:t>
      </w:r>
    </w:p>
    <w:p w14:paraId="104103F1" w14:textId="298B7D62" w:rsidR="002D1272" w:rsidRDefault="002D1272" w:rsidP="002D1272">
      <w:pPr>
        <w:pStyle w:val="BF1"/>
        <w:numPr>
          <w:ilvl w:val="2"/>
          <w:numId w:val="1"/>
        </w:numPr>
        <w:spacing w:after="240" w:line="360" w:lineRule="auto"/>
        <w:rPr>
          <w:rFonts w:ascii="Verdana" w:eastAsia="Batang" w:hAnsi="Verdana" w:cs="Batang"/>
          <w:sz w:val="20"/>
        </w:rPr>
      </w:pPr>
      <w:r>
        <w:rPr>
          <w:rFonts w:ascii="Verdana" w:eastAsia="Batang" w:hAnsi="Verdana" w:cs="Batang"/>
          <w:sz w:val="20"/>
        </w:rPr>
        <w:t>Invoices;</w:t>
      </w:r>
    </w:p>
    <w:p w14:paraId="19DC0A80" w14:textId="0D2B2DFB" w:rsidR="002D1272" w:rsidRDefault="002D1272" w:rsidP="002D1272">
      <w:pPr>
        <w:pStyle w:val="BF1"/>
        <w:numPr>
          <w:ilvl w:val="2"/>
          <w:numId w:val="1"/>
        </w:numPr>
        <w:spacing w:after="240" w:line="360" w:lineRule="auto"/>
        <w:rPr>
          <w:rFonts w:ascii="Verdana" w:eastAsia="Batang" w:hAnsi="Verdana" w:cs="Batang"/>
          <w:sz w:val="20"/>
        </w:rPr>
      </w:pPr>
      <w:r>
        <w:rPr>
          <w:rFonts w:ascii="Verdana" w:eastAsia="Batang" w:hAnsi="Verdana" w:cs="Batang"/>
          <w:sz w:val="20"/>
        </w:rPr>
        <w:t>Statements;</w:t>
      </w:r>
    </w:p>
    <w:p w14:paraId="3C421099" w14:textId="77777777" w:rsidR="002D1272" w:rsidRDefault="002D1272" w:rsidP="002D1272">
      <w:pPr>
        <w:pStyle w:val="BF1"/>
        <w:numPr>
          <w:ilvl w:val="2"/>
          <w:numId w:val="1"/>
        </w:numPr>
        <w:spacing w:after="240" w:line="360" w:lineRule="auto"/>
        <w:rPr>
          <w:rFonts w:ascii="Verdana" w:eastAsia="Batang" w:hAnsi="Verdana" w:cs="Batang"/>
          <w:sz w:val="20"/>
        </w:rPr>
      </w:pPr>
      <w:r>
        <w:rPr>
          <w:rFonts w:ascii="Verdana" w:eastAsia="Batang" w:hAnsi="Verdana" w:cs="Batang"/>
          <w:sz w:val="20"/>
        </w:rPr>
        <w:t>Cheque Account/Current Account records and bank statements;</w:t>
      </w:r>
    </w:p>
    <w:p w14:paraId="0F6E1513" w14:textId="4D838F54" w:rsidR="002D1272" w:rsidRDefault="002D1272" w:rsidP="002D1272">
      <w:pPr>
        <w:pStyle w:val="BF1"/>
        <w:numPr>
          <w:ilvl w:val="2"/>
          <w:numId w:val="1"/>
        </w:numPr>
        <w:spacing w:after="240" w:line="360" w:lineRule="auto"/>
        <w:rPr>
          <w:rFonts w:ascii="Verdana" w:eastAsia="Batang" w:hAnsi="Verdana" w:cs="Batang"/>
          <w:sz w:val="20"/>
        </w:rPr>
      </w:pPr>
      <w:r>
        <w:rPr>
          <w:rFonts w:ascii="Verdana" w:eastAsia="Batang" w:hAnsi="Verdana" w:cs="Batang"/>
          <w:sz w:val="20"/>
        </w:rPr>
        <w:t>investment Account records and statements;</w:t>
      </w:r>
    </w:p>
    <w:p w14:paraId="0942C727" w14:textId="4B1E69E0" w:rsidR="002D1272" w:rsidRDefault="002D1272" w:rsidP="002D1272">
      <w:pPr>
        <w:pStyle w:val="BF1"/>
        <w:numPr>
          <w:ilvl w:val="2"/>
          <w:numId w:val="1"/>
        </w:numPr>
        <w:spacing w:after="240" w:line="360" w:lineRule="auto"/>
        <w:rPr>
          <w:rFonts w:ascii="Verdana" w:eastAsia="Batang" w:hAnsi="Verdana" w:cs="Batang"/>
          <w:sz w:val="20"/>
        </w:rPr>
      </w:pPr>
      <w:r>
        <w:rPr>
          <w:rFonts w:ascii="Verdana" w:eastAsia="Batang" w:hAnsi="Verdana" w:cs="Batang"/>
          <w:sz w:val="20"/>
        </w:rPr>
        <w:t>cash records;</w:t>
      </w:r>
    </w:p>
    <w:p w14:paraId="68D0807A" w14:textId="770F811C" w:rsidR="002D1272" w:rsidRPr="002D1272" w:rsidRDefault="002D1272" w:rsidP="002D1272">
      <w:pPr>
        <w:pStyle w:val="BF1"/>
        <w:numPr>
          <w:ilvl w:val="2"/>
          <w:numId w:val="1"/>
        </w:numPr>
        <w:spacing w:after="240" w:line="360" w:lineRule="auto"/>
        <w:rPr>
          <w:rFonts w:ascii="Verdana" w:eastAsia="Batang" w:hAnsi="Verdana" w:cs="Batang"/>
          <w:sz w:val="20"/>
        </w:rPr>
      </w:pPr>
      <w:r>
        <w:rPr>
          <w:rFonts w:ascii="Verdana" w:eastAsia="Batang" w:hAnsi="Verdana" w:cs="Batang"/>
          <w:sz w:val="20"/>
        </w:rPr>
        <w:t>Financial Reports</w:t>
      </w:r>
    </w:p>
    <w:p w14:paraId="6BC07F8C" w14:textId="276F35E0" w:rsidR="00CE0B34" w:rsidRDefault="00CE0B34" w:rsidP="00774D9B">
      <w:pPr>
        <w:pStyle w:val="BF1"/>
        <w:numPr>
          <w:ilvl w:val="1"/>
          <w:numId w:val="1"/>
        </w:numPr>
        <w:spacing w:after="240" w:line="360" w:lineRule="auto"/>
        <w:rPr>
          <w:rFonts w:ascii="Verdana" w:hAnsi="Verdana"/>
          <w:b/>
          <w:sz w:val="20"/>
          <w:u w:val="single"/>
        </w:rPr>
      </w:pPr>
      <w:r>
        <w:rPr>
          <w:rFonts w:ascii="Verdana" w:hAnsi="Verdana"/>
          <w:b/>
          <w:sz w:val="20"/>
          <w:u w:val="single"/>
        </w:rPr>
        <w:t>OPERATIONAL DOCUMENTS AND RECORDS</w:t>
      </w:r>
    </w:p>
    <w:p w14:paraId="4AB5F380" w14:textId="334BE169" w:rsidR="00CE0B34" w:rsidRPr="003566AA" w:rsidRDefault="00CE0B34" w:rsidP="00CE0B34">
      <w:pPr>
        <w:pStyle w:val="BF1"/>
        <w:numPr>
          <w:ilvl w:val="2"/>
          <w:numId w:val="1"/>
        </w:numPr>
        <w:spacing w:after="240" w:line="360" w:lineRule="auto"/>
        <w:rPr>
          <w:rFonts w:ascii="Verdana" w:hAnsi="Verdana"/>
          <w:sz w:val="20"/>
        </w:rPr>
      </w:pPr>
      <w:r w:rsidRPr="003566AA">
        <w:rPr>
          <w:rFonts w:ascii="Verdana" w:hAnsi="Verdana"/>
          <w:sz w:val="20"/>
        </w:rPr>
        <w:t>Legal and insurance records and correspondence (including claims and policies)</w:t>
      </w:r>
      <w:r w:rsidR="0000371B">
        <w:rPr>
          <w:rFonts w:ascii="Verdana" w:hAnsi="Verdana"/>
          <w:sz w:val="20"/>
        </w:rPr>
        <w:t>;</w:t>
      </w:r>
    </w:p>
    <w:p w14:paraId="414B6405" w14:textId="5E6BD352" w:rsidR="00CE0B34" w:rsidRPr="003566AA" w:rsidRDefault="0000371B" w:rsidP="00CE0B34">
      <w:pPr>
        <w:pStyle w:val="BF1"/>
        <w:numPr>
          <w:ilvl w:val="2"/>
          <w:numId w:val="1"/>
        </w:numPr>
        <w:spacing w:after="240" w:line="360" w:lineRule="auto"/>
        <w:rPr>
          <w:rFonts w:ascii="Verdana" w:hAnsi="Verdana"/>
          <w:sz w:val="20"/>
        </w:rPr>
      </w:pPr>
      <w:r>
        <w:rPr>
          <w:rFonts w:ascii="Verdana" w:hAnsi="Verdana"/>
          <w:sz w:val="20"/>
        </w:rPr>
        <w:t>Leases;</w:t>
      </w:r>
    </w:p>
    <w:p w14:paraId="0448EA96" w14:textId="6996CEAC" w:rsidR="00CE0B34" w:rsidRPr="003566AA" w:rsidRDefault="00CE0B34" w:rsidP="00CE0B34">
      <w:pPr>
        <w:pStyle w:val="BF1"/>
        <w:numPr>
          <w:ilvl w:val="2"/>
          <w:numId w:val="1"/>
        </w:numPr>
        <w:spacing w:after="240" w:line="360" w:lineRule="auto"/>
        <w:rPr>
          <w:rFonts w:ascii="Verdana" w:hAnsi="Verdana"/>
          <w:sz w:val="20"/>
        </w:rPr>
      </w:pPr>
      <w:r w:rsidRPr="003566AA">
        <w:rPr>
          <w:rFonts w:ascii="Verdana" w:hAnsi="Verdana"/>
          <w:sz w:val="20"/>
        </w:rPr>
        <w:t>Franchise Agreement and correspondence with franchisees</w:t>
      </w:r>
      <w:r w:rsidR="0000371B">
        <w:rPr>
          <w:rFonts w:ascii="Verdana" w:hAnsi="Verdana"/>
          <w:sz w:val="20"/>
        </w:rPr>
        <w:t>;</w:t>
      </w:r>
    </w:p>
    <w:p w14:paraId="7C5C3D01" w14:textId="598398A4" w:rsidR="00CE0B34" w:rsidRPr="003566AA" w:rsidRDefault="00CE0B34" w:rsidP="00CE0B34">
      <w:pPr>
        <w:pStyle w:val="BF1"/>
        <w:numPr>
          <w:ilvl w:val="2"/>
          <w:numId w:val="1"/>
        </w:numPr>
        <w:spacing w:after="240" w:line="360" w:lineRule="auto"/>
        <w:rPr>
          <w:rFonts w:ascii="Verdana" w:hAnsi="Verdana"/>
          <w:sz w:val="20"/>
        </w:rPr>
      </w:pPr>
      <w:r w:rsidRPr="003566AA">
        <w:rPr>
          <w:rFonts w:ascii="Verdana" w:hAnsi="Verdana"/>
          <w:sz w:val="20"/>
        </w:rPr>
        <w:t>Distribution Agreements</w:t>
      </w:r>
      <w:r w:rsidR="0000371B">
        <w:rPr>
          <w:rFonts w:ascii="Verdana" w:hAnsi="Verdana"/>
          <w:sz w:val="20"/>
        </w:rPr>
        <w:t>;</w:t>
      </w:r>
    </w:p>
    <w:p w14:paraId="799D3842" w14:textId="2883A498" w:rsidR="00CE0B34" w:rsidRPr="003566AA" w:rsidRDefault="00CE0B34" w:rsidP="00CE0B34">
      <w:pPr>
        <w:pStyle w:val="BF1"/>
        <w:numPr>
          <w:ilvl w:val="2"/>
          <w:numId w:val="1"/>
        </w:numPr>
        <w:spacing w:after="240" w:line="360" w:lineRule="auto"/>
        <w:rPr>
          <w:rFonts w:ascii="Verdana" w:hAnsi="Verdana"/>
          <w:sz w:val="20"/>
        </w:rPr>
      </w:pPr>
      <w:r w:rsidRPr="003566AA">
        <w:rPr>
          <w:rFonts w:ascii="Verdana" w:hAnsi="Verdana"/>
          <w:sz w:val="20"/>
        </w:rPr>
        <w:t>Internal telephone directory</w:t>
      </w:r>
      <w:r w:rsidR="0000371B">
        <w:rPr>
          <w:rFonts w:ascii="Verdana" w:hAnsi="Verdana"/>
          <w:sz w:val="20"/>
        </w:rPr>
        <w:t>;</w:t>
      </w:r>
    </w:p>
    <w:p w14:paraId="1F844792" w14:textId="5D4E2CF7" w:rsidR="00CE0B34" w:rsidRPr="003566AA" w:rsidRDefault="00CE0B34" w:rsidP="00CE0B34">
      <w:pPr>
        <w:pStyle w:val="BF1"/>
        <w:numPr>
          <w:ilvl w:val="2"/>
          <w:numId w:val="1"/>
        </w:numPr>
        <w:spacing w:after="240" w:line="360" w:lineRule="auto"/>
        <w:rPr>
          <w:rFonts w:ascii="Verdana" w:hAnsi="Verdana"/>
          <w:sz w:val="20"/>
        </w:rPr>
      </w:pPr>
      <w:r w:rsidRPr="003566AA">
        <w:rPr>
          <w:rFonts w:ascii="Verdana" w:hAnsi="Verdana"/>
          <w:sz w:val="20"/>
        </w:rPr>
        <w:lastRenderedPageBreak/>
        <w:t>Proof of delivery forms</w:t>
      </w:r>
      <w:r w:rsidR="0000371B">
        <w:rPr>
          <w:rFonts w:ascii="Verdana" w:hAnsi="Verdana"/>
          <w:sz w:val="20"/>
        </w:rPr>
        <w:t>;</w:t>
      </w:r>
    </w:p>
    <w:p w14:paraId="30BA6ECD" w14:textId="1B1FE017" w:rsidR="00CE0B34" w:rsidRPr="003566AA" w:rsidRDefault="00CE0B34" w:rsidP="00CE0B34">
      <w:pPr>
        <w:pStyle w:val="BF1"/>
        <w:numPr>
          <w:ilvl w:val="2"/>
          <w:numId w:val="1"/>
        </w:numPr>
        <w:spacing w:after="240" w:line="360" w:lineRule="auto"/>
        <w:rPr>
          <w:rFonts w:ascii="Verdana" w:hAnsi="Verdana"/>
          <w:sz w:val="20"/>
        </w:rPr>
      </w:pPr>
      <w:r w:rsidRPr="003566AA">
        <w:rPr>
          <w:rFonts w:ascii="Verdana" w:hAnsi="Verdana"/>
          <w:sz w:val="20"/>
        </w:rPr>
        <w:t>Goods received vouchers</w:t>
      </w:r>
      <w:r w:rsidR="0000371B">
        <w:rPr>
          <w:rFonts w:ascii="Verdana" w:hAnsi="Verdana"/>
          <w:sz w:val="20"/>
        </w:rPr>
        <w:t>;</w:t>
      </w:r>
    </w:p>
    <w:p w14:paraId="7B39823D" w14:textId="30E49C76" w:rsidR="00CE0B34" w:rsidRPr="003566AA" w:rsidRDefault="00CE0B34" w:rsidP="00CE0B34">
      <w:pPr>
        <w:pStyle w:val="BF1"/>
        <w:numPr>
          <w:ilvl w:val="2"/>
          <w:numId w:val="1"/>
        </w:numPr>
        <w:spacing w:after="240" w:line="360" w:lineRule="auto"/>
        <w:rPr>
          <w:rFonts w:ascii="Verdana" w:hAnsi="Verdana"/>
          <w:sz w:val="20"/>
        </w:rPr>
      </w:pPr>
      <w:r w:rsidRPr="003566AA">
        <w:rPr>
          <w:rFonts w:ascii="Verdana" w:hAnsi="Verdana"/>
          <w:sz w:val="20"/>
        </w:rPr>
        <w:t>Goods returned vouchers</w:t>
      </w:r>
      <w:r w:rsidR="0000371B">
        <w:rPr>
          <w:rFonts w:ascii="Verdana" w:hAnsi="Verdana"/>
          <w:sz w:val="20"/>
        </w:rPr>
        <w:t>;</w:t>
      </w:r>
    </w:p>
    <w:p w14:paraId="68466135" w14:textId="4D5326FE" w:rsidR="00CE0B34" w:rsidRPr="003566AA" w:rsidRDefault="00CE0B34" w:rsidP="00CE0B34">
      <w:pPr>
        <w:pStyle w:val="BF1"/>
        <w:numPr>
          <w:ilvl w:val="2"/>
          <w:numId w:val="1"/>
        </w:numPr>
        <w:spacing w:after="240" w:line="360" w:lineRule="auto"/>
        <w:rPr>
          <w:rFonts w:ascii="Verdana" w:hAnsi="Verdana"/>
          <w:sz w:val="20"/>
        </w:rPr>
      </w:pPr>
      <w:r w:rsidRPr="003566AA">
        <w:rPr>
          <w:rFonts w:ascii="Verdana" w:hAnsi="Verdana"/>
          <w:sz w:val="20"/>
        </w:rPr>
        <w:t>Promotional material</w:t>
      </w:r>
      <w:r w:rsidR="0000371B">
        <w:rPr>
          <w:rFonts w:ascii="Verdana" w:hAnsi="Verdana"/>
          <w:sz w:val="20"/>
        </w:rPr>
        <w:t>;</w:t>
      </w:r>
    </w:p>
    <w:p w14:paraId="6F0C229D" w14:textId="0A0BCD19" w:rsidR="00CE0B34" w:rsidRPr="003566AA" w:rsidRDefault="00CE0B34" w:rsidP="00CE0B34">
      <w:pPr>
        <w:pStyle w:val="BF1"/>
        <w:numPr>
          <w:ilvl w:val="2"/>
          <w:numId w:val="1"/>
        </w:numPr>
        <w:spacing w:after="240" w:line="360" w:lineRule="auto"/>
        <w:rPr>
          <w:rFonts w:ascii="Verdana" w:hAnsi="Verdana"/>
          <w:sz w:val="20"/>
        </w:rPr>
      </w:pPr>
      <w:r w:rsidRPr="003566AA">
        <w:rPr>
          <w:rFonts w:ascii="Verdana" w:hAnsi="Verdana"/>
          <w:sz w:val="20"/>
        </w:rPr>
        <w:t>Marketing call reports</w:t>
      </w:r>
      <w:r w:rsidR="0000371B">
        <w:rPr>
          <w:rFonts w:ascii="Verdana" w:hAnsi="Verdana"/>
          <w:sz w:val="20"/>
        </w:rPr>
        <w:t>;</w:t>
      </w:r>
    </w:p>
    <w:p w14:paraId="3F98E49C" w14:textId="01C7DE00" w:rsidR="00CE0B34" w:rsidRPr="003566AA" w:rsidRDefault="00CE0B34" w:rsidP="00CE0B34">
      <w:pPr>
        <w:pStyle w:val="BF1"/>
        <w:numPr>
          <w:ilvl w:val="2"/>
          <w:numId w:val="1"/>
        </w:numPr>
        <w:spacing w:after="240" w:line="360" w:lineRule="auto"/>
        <w:rPr>
          <w:rFonts w:ascii="Verdana" w:hAnsi="Verdana"/>
          <w:sz w:val="20"/>
        </w:rPr>
      </w:pPr>
      <w:r w:rsidRPr="003566AA">
        <w:rPr>
          <w:rFonts w:ascii="Verdana" w:hAnsi="Verdana"/>
          <w:sz w:val="20"/>
        </w:rPr>
        <w:t>Designs, patents or trademarks registration records</w:t>
      </w:r>
      <w:r w:rsidR="0000371B">
        <w:rPr>
          <w:rFonts w:ascii="Verdana" w:hAnsi="Verdana"/>
          <w:sz w:val="20"/>
        </w:rPr>
        <w:t>;</w:t>
      </w:r>
    </w:p>
    <w:p w14:paraId="67870D03" w14:textId="6B9C5607" w:rsidR="00CE0B34" w:rsidRPr="003566AA" w:rsidRDefault="00CE0B34" w:rsidP="00CE0B34">
      <w:pPr>
        <w:pStyle w:val="BF1"/>
        <w:numPr>
          <w:ilvl w:val="2"/>
          <w:numId w:val="1"/>
        </w:numPr>
        <w:spacing w:after="240" w:line="360" w:lineRule="auto"/>
        <w:rPr>
          <w:rFonts w:ascii="Verdana" w:hAnsi="Verdana"/>
          <w:sz w:val="20"/>
        </w:rPr>
      </w:pPr>
      <w:r w:rsidRPr="003566AA">
        <w:rPr>
          <w:rFonts w:ascii="Verdana" w:hAnsi="Verdana"/>
          <w:sz w:val="20"/>
        </w:rPr>
        <w:t>Records regarding written product / service specifications</w:t>
      </w:r>
      <w:r w:rsidR="0000371B">
        <w:rPr>
          <w:rFonts w:ascii="Verdana" w:hAnsi="Verdana"/>
          <w:sz w:val="20"/>
        </w:rPr>
        <w:t>;</w:t>
      </w:r>
    </w:p>
    <w:p w14:paraId="430B0BD9" w14:textId="679D34F1" w:rsidR="00CE0B34" w:rsidRPr="003566AA" w:rsidRDefault="00CE0B34" w:rsidP="00CE0B34">
      <w:pPr>
        <w:pStyle w:val="BF1"/>
        <w:numPr>
          <w:ilvl w:val="2"/>
          <w:numId w:val="1"/>
        </w:numPr>
        <w:spacing w:after="240" w:line="360" w:lineRule="auto"/>
        <w:rPr>
          <w:rFonts w:ascii="Verdana" w:hAnsi="Verdana"/>
          <w:sz w:val="20"/>
        </w:rPr>
      </w:pPr>
      <w:r w:rsidRPr="003566AA">
        <w:rPr>
          <w:rFonts w:ascii="Verdana" w:hAnsi="Verdana"/>
          <w:sz w:val="20"/>
        </w:rPr>
        <w:t>Product / service manuals</w:t>
      </w:r>
      <w:r w:rsidR="0000371B">
        <w:rPr>
          <w:rFonts w:ascii="Verdana" w:hAnsi="Verdana"/>
          <w:sz w:val="20"/>
        </w:rPr>
        <w:t>;</w:t>
      </w:r>
    </w:p>
    <w:p w14:paraId="19D262EB" w14:textId="1504EFC6" w:rsidR="00CE0B34" w:rsidRPr="003566AA" w:rsidRDefault="00CE0B34" w:rsidP="00CE0B34">
      <w:pPr>
        <w:pStyle w:val="BF1"/>
        <w:numPr>
          <w:ilvl w:val="2"/>
          <w:numId w:val="1"/>
        </w:numPr>
        <w:spacing w:after="240" w:line="360" w:lineRule="auto"/>
        <w:rPr>
          <w:rFonts w:ascii="Verdana" w:hAnsi="Verdana"/>
          <w:sz w:val="20"/>
        </w:rPr>
      </w:pPr>
      <w:r w:rsidRPr="003566AA">
        <w:rPr>
          <w:rFonts w:ascii="Verdana" w:hAnsi="Verdana"/>
          <w:sz w:val="20"/>
        </w:rPr>
        <w:t>Work instruction manuals</w:t>
      </w:r>
      <w:r w:rsidR="0000371B">
        <w:rPr>
          <w:rFonts w:ascii="Verdana" w:hAnsi="Verdana"/>
          <w:sz w:val="20"/>
        </w:rPr>
        <w:t>;</w:t>
      </w:r>
    </w:p>
    <w:p w14:paraId="3729981B" w14:textId="796F39D2" w:rsidR="00CE0B34" w:rsidRPr="003566AA" w:rsidRDefault="00CE0B34" w:rsidP="00CE0B34">
      <w:pPr>
        <w:pStyle w:val="BF1"/>
        <w:numPr>
          <w:ilvl w:val="2"/>
          <w:numId w:val="1"/>
        </w:numPr>
        <w:spacing w:after="240" w:line="360" w:lineRule="auto"/>
        <w:rPr>
          <w:rFonts w:ascii="Verdana" w:hAnsi="Verdana"/>
          <w:sz w:val="20"/>
        </w:rPr>
      </w:pPr>
      <w:r w:rsidRPr="003566AA">
        <w:rPr>
          <w:rFonts w:ascii="Verdana" w:hAnsi="Verdana"/>
          <w:sz w:val="20"/>
        </w:rPr>
        <w:t>Database of customers</w:t>
      </w:r>
      <w:r w:rsidR="0000371B">
        <w:rPr>
          <w:rFonts w:ascii="Verdana" w:hAnsi="Verdana"/>
          <w:sz w:val="20"/>
        </w:rPr>
        <w:t>;</w:t>
      </w:r>
    </w:p>
    <w:p w14:paraId="51BD0944" w14:textId="3B0A24A7" w:rsidR="00CE0B34" w:rsidRPr="003566AA" w:rsidRDefault="00CE0B34" w:rsidP="00CE0B34">
      <w:pPr>
        <w:pStyle w:val="BF1"/>
        <w:numPr>
          <w:ilvl w:val="2"/>
          <w:numId w:val="1"/>
        </w:numPr>
        <w:spacing w:after="240" w:line="360" w:lineRule="auto"/>
        <w:rPr>
          <w:rFonts w:ascii="Verdana" w:hAnsi="Verdana"/>
          <w:sz w:val="20"/>
        </w:rPr>
      </w:pPr>
      <w:r w:rsidRPr="003566AA">
        <w:rPr>
          <w:rFonts w:ascii="Verdana" w:hAnsi="Verdana"/>
          <w:sz w:val="20"/>
        </w:rPr>
        <w:t>Correspondence with customers</w:t>
      </w:r>
      <w:r w:rsidR="0000371B">
        <w:rPr>
          <w:rFonts w:ascii="Verdana" w:hAnsi="Verdana"/>
          <w:sz w:val="20"/>
        </w:rPr>
        <w:t>;</w:t>
      </w:r>
    </w:p>
    <w:p w14:paraId="5C195E27" w14:textId="0F2CDBC9" w:rsidR="00CE0B34" w:rsidRPr="003566AA" w:rsidRDefault="00CE0B34" w:rsidP="00CE0B34">
      <w:pPr>
        <w:pStyle w:val="BF1"/>
        <w:numPr>
          <w:ilvl w:val="2"/>
          <w:numId w:val="1"/>
        </w:numPr>
        <w:spacing w:after="240" w:line="360" w:lineRule="auto"/>
        <w:rPr>
          <w:rFonts w:ascii="Verdana" w:hAnsi="Verdana"/>
          <w:sz w:val="20"/>
        </w:rPr>
      </w:pPr>
      <w:r w:rsidRPr="003566AA">
        <w:rPr>
          <w:rFonts w:ascii="Verdana" w:hAnsi="Verdana"/>
          <w:sz w:val="20"/>
        </w:rPr>
        <w:t>Customer account records</w:t>
      </w:r>
      <w:r w:rsidR="0000371B">
        <w:rPr>
          <w:rFonts w:ascii="Verdana" w:hAnsi="Verdana"/>
          <w:sz w:val="20"/>
        </w:rPr>
        <w:t>;</w:t>
      </w:r>
    </w:p>
    <w:p w14:paraId="543DDFF3" w14:textId="46F85B93" w:rsidR="00CE0B34" w:rsidRPr="003566AA" w:rsidRDefault="00CE0B34" w:rsidP="00CE0B34">
      <w:pPr>
        <w:pStyle w:val="BF1"/>
        <w:numPr>
          <w:ilvl w:val="2"/>
          <w:numId w:val="1"/>
        </w:numPr>
        <w:spacing w:after="240" w:line="360" w:lineRule="auto"/>
        <w:rPr>
          <w:rFonts w:ascii="Verdana" w:hAnsi="Verdana"/>
          <w:sz w:val="20"/>
        </w:rPr>
      </w:pPr>
      <w:r w:rsidRPr="003566AA">
        <w:rPr>
          <w:rFonts w:ascii="Verdana" w:hAnsi="Verdana"/>
          <w:sz w:val="20"/>
        </w:rPr>
        <w:t>Records with regards to sales and production</w:t>
      </w:r>
      <w:r w:rsidR="0000371B">
        <w:rPr>
          <w:rFonts w:ascii="Verdana" w:hAnsi="Verdana"/>
          <w:sz w:val="20"/>
        </w:rPr>
        <w:t>;</w:t>
      </w:r>
    </w:p>
    <w:p w14:paraId="64C548B0" w14:textId="40DE0107" w:rsidR="00CE0B34" w:rsidRPr="003566AA" w:rsidRDefault="00CE0B34" w:rsidP="00CE0B34">
      <w:pPr>
        <w:pStyle w:val="BF1"/>
        <w:numPr>
          <w:ilvl w:val="2"/>
          <w:numId w:val="1"/>
        </w:numPr>
        <w:spacing w:after="240" w:line="360" w:lineRule="auto"/>
        <w:rPr>
          <w:rFonts w:ascii="Verdana" w:hAnsi="Verdana"/>
          <w:sz w:val="20"/>
        </w:rPr>
      </w:pPr>
      <w:r w:rsidRPr="003566AA">
        <w:rPr>
          <w:rFonts w:ascii="Verdana" w:hAnsi="Verdana"/>
          <w:sz w:val="20"/>
        </w:rPr>
        <w:t>Records with regards to scheduling and supply of goods / services</w:t>
      </w:r>
      <w:r w:rsidR="0000371B">
        <w:rPr>
          <w:rFonts w:ascii="Verdana" w:hAnsi="Verdana"/>
          <w:sz w:val="20"/>
        </w:rPr>
        <w:t>;</w:t>
      </w:r>
    </w:p>
    <w:p w14:paraId="7F8278DA" w14:textId="1FDA2F3B" w:rsidR="00CE0B34" w:rsidRPr="003566AA" w:rsidRDefault="00CE0B34" w:rsidP="00CE0B34">
      <w:pPr>
        <w:pStyle w:val="BF1"/>
        <w:numPr>
          <w:ilvl w:val="2"/>
          <w:numId w:val="1"/>
        </w:numPr>
        <w:spacing w:after="240" w:line="360" w:lineRule="auto"/>
        <w:rPr>
          <w:rFonts w:ascii="Verdana" w:hAnsi="Verdana"/>
          <w:sz w:val="20"/>
        </w:rPr>
      </w:pPr>
      <w:r w:rsidRPr="003566AA">
        <w:rPr>
          <w:rFonts w:ascii="Verdana" w:hAnsi="Verdana"/>
          <w:sz w:val="20"/>
        </w:rPr>
        <w:t>Price lists</w:t>
      </w:r>
      <w:r w:rsidR="0000371B">
        <w:rPr>
          <w:rFonts w:ascii="Verdana" w:hAnsi="Verdana"/>
          <w:sz w:val="20"/>
        </w:rPr>
        <w:t>;</w:t>
      </w:r>
    </w:p>
    <w:p w14:paraId="4B633922" w14:textId="10529B11" w:rsidR="00CE0B34" w:rsidRPr="003566AA" w:rsidRDefault="00CE0B34" w:rsidP="00CE0B34">
      <w:pPr>
        <w:pStyle w:val="BF1"/>
        <w:numPr>
          <w:ilvl w:val="2"/>
          <w:numId w:val="1"/>
        </w:numPr>
        <w:spacing w:after="240" w:line="360" w:lineRule="auto"/>
        <w:rPr>
          <w:rFonts w:ascii="Verdana" w:hAnsi="Verdana"/>
          <w:sz w:val="20"/>
        </w:rPr>
      </w:pPr>
      <w:r w:rsidRPr="003566AA">
        <w:rPr>
          <w:rFonts w:ascii="Verdana" w:hAnsi="Verdana"/>
          <w:sz w:val="20"/>
        </w:rPr>
        <w:t>Records relating to customer complaints / assessments</w:t>
      </w:r>
      <w:r w:rsidR="0000371B">
        <w:rPr>
          <w:rFonts w:ascii="Verdana" w:hAnsi="Verdana"/>
          <w:sz w:val="20"/>
        </w:rPr>
        <w:t>;</w:t>
      </w:r>
    </w:p>
    <w:p w14:paraId="3893A398" w14:textId="4C138A3B" w:rsidR="00CE0B34" w:rsidRPr="003566AA" w:rsidRDefault="00CE0B34" w:rsidP="00CE0B34">
      <w:pPr>
        <w:pStyle w:val="BF1"/>
        <w:numPr>
          <w:ilvl w:val="2"/>
          <w:numId w:val="1"/>
        </w:numPr>
        <w:spacing w:after="240" w:line="360" w:lineRule="auto"/>
        <w:rPr>
          <w:rFonts w:ascii="Verdana" w:hAnsi="Verdana"/>
          <w:sz w:val="20"/>
        </w:rPr>
      </w:pPr>
      <w:r w:rsidRPr="003566AA">
        <w:rPr>
          <w:rFonts w:ascii="Verdana" w:hAnsi="Verdana"/>
          <w:sz w:val="20"/>
        </w:rPr>
        <w:t>Costing / quoting records</w:t>
      </w:r>
      <w:r w:rsidR="0000371B">
        <w:rPr>
          <w:rFonts w:ascii="Verdana" w:hAnsi="Verdana"/>
          <w:sz w:val="20"/>
        </w:rPr>
        <w:t>;</w:t>
      </w:r>
    </w:p>
    <w:p w14:paraId="12F7DAAF" w14:textId="24AAD5F9" w:rsidR="00CE0B34" w:rsidRPr="003566AA" w:rsidRDefault="00CE0B34" w:rsidP="00CE0B34">
      <w:pPr>
        <w:pStyle w:val="BF1"/>
        <w:numPr>
          <w:ilvl w:val="2"/>
          <w:numId w:val="1"/>
        </w:numPr>
        <w:spacing w:after="240" w:line="360" w:lineRule="auto"/>
        <w:rPr>
          <w:rFonts w:ascii="Verdana" w:hAnsi="Verdana"/>
          <w:sz w:val="20"/>
        </w:rPr>
      </w:pPr>
      <w:r w:rsidRPr="003566AA">
        <w:rPr>
          <w:rFonts w:ascii="Verdana" w:hAnsi="Verdana"/>
          <w:sz w:val="20"/>
        </w:rPr>
        <w:t>Products research and development records</w:t>
      </w:r>
      <w:r w:rsidR="0000371B">
        <w:rPr>
          <w:rFonts w:ascii="Verdana" w:hAnsi="Verdana"/>
          <w:sz w:val="20"/>
        </w:rPr>
        <w:t>;</w:t>
      </w:r>
    </w:p>
    <w:p w14:paraId="7072AC5C" w14:textId="572DBBAC" w:rsidR="00CE0B34" w:rsidRPr="003566AA" w:rsidRDefault="00CE0B34" w:rsidP="003566AA">
      <w:pPr>
        <w:pStyle w:val="BF1"/>
        <w:numPr>
          <w:ilvl w:val="2"/>
          <w:numId w:val="1"/>
        </w:numPr>
        <w:spacing w:after="240" w:line="360" w:lineRule="auto"/>
        <w:rPr>
          <w:rFonts w:ascii="Verdana" w:hAnsi="Verdana"/>
          <w:sz w:val="20"/>
        </w:rPr>
      </w:pPr>
      <w:r w:rsidRPr="003566AA">
        <w:rPr>
          <w:rFonts w:ascii="Verdana" w:hAnsi="Verdana"/>
          <w:sz w:val="20"/>
        </w:rPr>
        <w:t>These records include, but are not limited to records which pertain to the Private Body’s own affairs.</w:t>
      </w:r>
    </w:p>
    <w:p w14:paraId="58BA64C0" w14:textId="77777777" w:rsidR="00A4406A" w:rsidRPr="003D304B" w:rsidRDefault="00A4406A" w:rsidP="00774D9B">
      <w:pPr>
        <w:pStyle w:val="BF1"/>
        <w:numPr>
          <w:ilvl w:val="1"/>
          <w:numId w:val="1"/>
        </w:numPr>
        <w:spacing w:after="240" w:line="360" w:lineRule="auto"/>
        <w:rPr>
          <w:rFonts w:ascii="Verdana" w:hAnsi="Verdana"/>
          <w:b/>
          <w:sz w:val="20"/>
          <w:u w:val="single"/>
        </w:rPr>
      </w:pPr>
      <w:r w:rsidRPr="003D304B">
        <w:rPr>
          <w:rFonts w:ascii="Verdana" w:hAnsi="Verdana"/>
          <w:b/>
          <w:sz w:val="20"/>
          <w:u w:val="single"/>
        </w:rPr>
        <w:t>HUMAN RESOURCES: STATUTORY EMPLOYEE RECORDS</w:t>
      </w:r>
    </w:p>
    <w:p w14:paraId="58BA64C1"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Employees’ names and occupations;</w:t>
      </w:r>
    </w:p>
    <w:p w14:paraId="58BA64C2"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Time worked by each employee;</w:t>
      </w:r>
    </w:p>
    <w:p w14:paraId="58BA64C3" w14:textId="64E51E36"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Rem</w:t>
      </w:r>
      <w:r w:rsidR="002D1272">
        <w:rPr>
          <w:rFonts w:ascii="Verdana" w:hAnsi="Verdana" w:cs="Tahoma"/>
          <w:sz w:val="20"/>
        </w:rPr>
        <w:t>uneration paid to each employee;</w:t>
      </w:r>
    </w:p>
    <w:p w14:paraId="58BA64C4"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lastRenderedPageBreak/>
        <w:t>Date of birth of each employee;</w:t>
      </w:r>
    </w:p>
    <w:p w14:paraId="58BA64C5"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Wages register;</w:t>
      </w:r>
    </w:p>
    <w:p w14:paraId="58BA64C6"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Attendance register;</w:t>
      </w:r>
    </w:p>
    <w:p w14:paraId="58BA64C7"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Employment equity plan;</w:t>
      </w:r>
    </w:p>
    <w:p w14:paraId="58BA64C8"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Salary and wages register;</w:t>
      </w:r>
    </w:p>
    <w:p w14:paraId="58BA64C9"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Records of foreign employees;</w:t>
      </w:r>
    </w:p>
    <w:p w14:paraId="58BA64CA"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Collective agreements;</w:t>
      </w:r>
    </w:p>
    <w:p w14:paraId="58BA64CB"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Arbitration awards;</w:t>
      </w:r>
    </w:p>
    <w:p w14:paraId="58BA64CC" w14:textId="77777777" w:rsidR="00A4406A" w:rsidRPr="003D304B" w:rsidRDefault="00A4406A" w:rsidP="00774D9B">
      <w:pPr>
        <w:pStyle w:val="BF1"/>
        <w:numPr>
          <w:ilvl w:val="2"/>
          <w:numId w:val="1"/>
        </w:numPr>
        <w:spacing w:after="240" w:line="360" w:lineRule="auto"/>
        <w:rPr>
          <w:rFonts w:ascii="Verdana" w:hAnsi="Verdana"/>
          <w:sz w:val="20"/>
        </w:rPr>
      </w:pPr>
      <w:r w:rsidRPr="003D304B">
        <w:rPr>
          <w:rFonts w:ascii="Verdana" w:hAnsi="Verdana" w:cs="Tahoma"/>
          <w:sz w:val="20"/>
        </w:rPr>
        <w:t>Determi</w:t>
      </w:r>
      <w:r w:rsidRPr="003D304B">
        <w:rPr>
          <w:rFonts w:ascii="Verdana" w:hAnsi="Verdana"/>
          <w:sz w:val="20"/>
        </w:rPr>
        <w:t>nations made in terms of the Wage Act;</w:t>
      </w:r>
    </w:p>
    <w:p w14:paraId="58BA64CD" w14:textId="526748B0"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Records of stri</w:t>
      </w:r>
      <w:r w:rsidR="002D1272">
        <w:rPr>
          <w:rFonts w:ascii="Verdana" w:hAnsi="Verdana" w:cs="Tahoma"/>
          <w:sz w:val="20"/>
        </w:rPr>
        <w:t>kes, lockouts or protest action;</w:t>
      </w:r>
    </w:p>
    <w:p w14:paraId="58BA64CE"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Industrial training records;</w:t>
      </w:r>
    </w:p>
    <w:p w14:paraId="58BA64CF"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Staff records (after date of employment ceases);</w:t>
      </w:r>
    </w:p>
    <w:p w14:paraId="58BA64D0"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Expense accounts;</w:t>
      </w:r>
    </w:p>
    <w:p w14:paraId="58BA64D1" w14:textId="77777777" w:rsidR="00A4406A" w:rsidRPr="0000371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Tax returns of employees;</w:t>
      </w:r>
    </w:p>
    <w:p w14:paraId="48DF7172" w14:textId="63FF5344" w:rsidR="0000371B" w:rsidRPr="0000371B" w:rsidRDefault="0000371B" w:rsidP="00774D9B">
      <w:pPr>
        <w:pStyle w:val="BF1"/>
        <w:numPr>
          <w:ilvl w:val="2"/>
          <w:numId w:val="1"/>
        </w:numPr>
        <w:spacing w:after="240" w:line="360" w:lineRule="auto"/>
        <w:rPr>
          <w:rFonts w:ascii="Verdana" w:eastAsia="Batang" w:hAnsi="Verdana" w:cs="Batang"/>
          <w:sz w:val="20"/>
        </w:rPr>
      </w:pPr>
      <w:r>
        <w:rPr>
          <w:rFonts w:ascii="Verdana" w:hAnsi="Verdana" w:cs="Tahoma"/>
          <w:sz w:val="20"/>
        </w:rPr>
        <w:t>Curriculum Vitae;</w:t>
      </w:r>
    </w:p>
    <w:p w14:paraId="3F1000E6" w14:textId="509E5D71" w:rsidR="0000371B" w:rsidRPr="0000371B" w:rsidRDefault="0000371B" w:rsidP="00774D9B">
      <w:pPr>
        <w:pStyle w:val="BF1"/>
        <w:numPr>
          <w:ilvl w:val="2"/>
          <w:numId w:val="1"/>
        </w:numPr>
        <w:spacing w:after="240" w:line="360" w:lineRule="auto"/>
        <w:rPr>
          <w:rFonts w:ascii="Verdana" w:eastAsia="Batang" w:hAnsi="Verdana" w:cs="Batang"/>
          <w:sz w:val="20"/>
        </w:rPr>
      </w:pPr>
      <w:r>
        <w:rPr>
          <w:rFonts w:ascii="Verdana" w:hAnsi="Verdana" w:cs="Tahoma"/>
          <w:sz w:val="20"/>
        </w:rPr>
        <w:t>Leave Records;</w:t>
      </w:r>
    </w:p>
    <w:p w14:paraId="552A3E21" w14:textId="7A5A6D60" w:rsidR="0000371B" w:rsidRPr="0000371B" w:rsidRDefault="0000371B" w:rsidP="00774D9B">
      <w:pPr>
        <w:pStyle w:val="BF1"/>
        <w:numPr>
          <w:ilvl w:val="2"/>
          <w:numId w:val="1"/>
        </w:numPr>
        <w:spacing w:after="240" w:line="360" w:lineRule="auto"/>
        <w:rPr>
          <w:rFonts w:ascii="Verdana" w:eastAsia="Batang" w:hAnsi="Verdana" w:cs="Batang"/>
          <w:sz w:val="20"/>
        </w:rPr>
      </w:pPr>
      <w:r>
        <w:rPr>
          <w:rFonts w:ascii="Verdana" w:hAnsi="Verdana" w:cs="Tahoma"/>
          <w:sz w:val="20"/>
        </w:rPr>
        <w:t>Educational history records;</w:t>
      </w:r>
    </w:p>
    <w:p w14:paraId="66738FA4" w14:textId="56B0FDCD" w:rsidR="0000371B" w:rsidRPr="0000371B" w:rsidRDefault="0000371B" w:rsidP="00774D9B">
      <w:pPr>
        <w:pStyle w:val="BF1"/>
        <w:numPr>
          <w:ilvl w:val="2"/>
          <w:numId w:val="1"/>
        </w:numPr>
        <w:spacing w:after="240" w:line="360" w:lineRule="auto"/>
        <w:rPr>
          <w:rFonts w:ascii="Verdana" w:eastAsia="Batang" w:hAnsi="Verdana" w:cs="Batang"/>
          <w:sz w:val="20"/>
        </w:rPr>
      </w:pPr>
      <w:r>
        <w:rPr>
          <w:rFonts w:ascii="Verdana" w:hAnsi="Verdana" w:cs="Tahoma"/>
          <w:sz w:val="20"/>
        </w:rPr>
        <w:t>Disciplinary codes, procedures and records (these records may be obtained from SEESA);</w:t>
      </w:r>
    </w:p>
    <w:p w14:paraId="283A1128" w14:textId="54EB58D0" w:rsidR="0000371B" w:rsidRPr="0000371B" w:rsidRDefault="0000371B" w:rsidP="00774D9B">
      <w:pPr>
        <w:pStyle w:val="BF1"/>
        <w:numPr>
          <w:ilvl w:val="2"/>
          <w:numId w:val="1"/>
        </w:numPr>
        <w:spacing w:after="240" w:line="360" w:lineRule="auto"/>
        <w:rPr>
          <w:rFonts w:ascii="Verdana" w:eastAsia="Batang" w:hAnsi="Verdana" w:cs="Batang"/>
          <w:sz w:val="20"/>
        </w:rPr>
      </w:pPr>
      <w:r>
        <w:rPr>
          <w:rFonts w:ascii="Verdana" w:hAnsi="Verdana" w:cs="Tahoma"/>
          <w:sz w:val="20"/>
        </w:rPr>
        <w:t>Training records;</w:t>
      </w:r>
    </w:p>
    <w:p w14:paraId="29C1F2F4" w14:textId="77777777" w:rsidR="0000371B" w:rsidRPr="0000371B" w:rsidRDefault="0000371B" w:rsidP="00774D9B">
      <w:pPr>
        <w:pStyle w:val="BF1"/>
        <w:numPr>
          <w:ilvl w:val="2"/>
          <w:numId w:val="1"/>
        </w:numPr>
        <w:spacing w:after="240" w:line="360" w:lineRule="auto"/>
        <w:rPr>
          <w:rFonts w:ascii="Verdana" w:eastAsia="Batang" w:hAnsi="Verdana" w:cs="Batang"/>
          <w:sz w:val="20"/>
        </w:rPr>
      </w:pPr>
      <w:r>
        <w:rPr>
          <w:rFonts w:ascii="Verdana" w:hAnsi="Verdana" w:cs="Tahoma"/>
          <w:sz w:val="20"/>
        </w:rPr>
        <w:t>Trade union details;</w:t>
      </w:r>
    </w:p>
    <w:p w14:paraId="546C2C46" w14:textId="20BCD04B" w:rsidR="0000371B" w:rsidRPr="003D304B" w:rsidRDefault="0000371B" w:rsidP="00774D9B">
      <w:pPr>
        <w:pStyle w:val="BF1"/>
        <w:numPr>
          <w:ilvl w:val="2"/>
          <w:numId w:val="1"/>
        </w:numPr>
        <w:spacing w:after="240" w:line="360" w:lineRule="auto"/>
        <w:rPr>
          <w:rFonts w:ascii="Verdana" w:eastAsia="Batang" w:hAnsi="Verdana" w:cs="Batang"/>
          <w:sz w:val="20"/>
        </w:rPr>
      </w:pPr>
      <w:r>
        <w:rPr>
          <w:rFonts w:ascii="Verdana" w:hAnsi="Verdana" w:cs="Tahoma"/>
          <w:sz w:val="20"/>
        </w:rPr>
        <w:t>Minutes of staff meetings.</w:t>
      </w:r>
    </w:p>
    <w:p w14:paraId="58BA64D2" w14:textId="77777777" w:rsidR="00A4406A" w:rsidRPr="003D304B" w:rsidRDefault="00A4406A" w:rsidP="00774D9B">
      <w:pPr>
        <w:pStyle w:val="BF1"/>
        <w:numPr>
          <w:ilvl w:val="1"/>
          <w:numId w:val="1"/>
        </w:numPr>
        <w:spacing w:after="240" w:line="360" w:lineRule="auto"/>
        <w:rPr>
          <w:rFonts w:ascii="Verdana" w:hAnsi="Verdana"/>
          <w:b/>
          <w:sz w:val="20"/>
          <w:u w:val="single"/>
        </w:rPr>
      </w:pPr>
      <w:r w:rsidRPr="003D304B">
        <w:rPr>
          <w:rFonts w:ascii="Verdana" w:hAnsi="Verdana"/>
          <w:b/>
          <w:sz w:val="20"/>
          <w:u w:val="single"/>
        </w:rPr>
        <w:t>HUMAN RESOURCES : OTHER EMPLOYEE RECORDS</w:t>
      </w:r>
    </w:p>
    <w:p w14:paraId="58BA64D3"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Employee contracts;</w:t>
      </w:r>
    </w:p>
    <w:p w14:paraId="58BA64D4"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lastRenderedPageBreak/>
        <w:t>Incentive schemes;</w:t>
      </w:r>
    </w:p>
    <w:p w14:paraId="58BA64D5"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Staff loan schemes;</w:t>
      </w:r>
    </w:p>
    <w:p w14:paraId="58BA64D6"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Study assistance schemes;</w:t>
      </w:r>
    </w:p>
    <w:p w14:paraId="58BA64D7"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Maternity leave policy;</w:t>
      </w:r>
    </w:p>
    <w:p w14:paraId="58BA64D8"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Disability scheme;</w:t>
      </w:r>
    </w:p>
    <w:p w14:paraId="58BA64D9"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Funeral insurance scheme;</w:t>
      </w:r>
    </w:p>
    <w:p w14:paraId="58BA64DA"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Code of conduct.</w:t>
      </w:r>
    </w:p>
    <w:p w14:paraId="58BA64DB" w14:textId="77777777" w:rsidR="00A4406A" w:rsidRPr="003D304B" w:rsidRDefault="00A4406A" w:rsidP="00774D9B">
      <w:pPr>
        <w:pStyle w:val="BF1"/>
        <w:numPr>
          <w:ilvl w:val="1"/>
          <w:numId w:val="1"/>
        </w:numPr>
        <w:spacing w:after="240" w:line="360" w:lineRule="auto"/>
        <w:rPr>
          <w:rFonts w:ascii="Verdana" w:hAnsi="Verdana"/>
          <w:b/>
          <w:sz w:val="20"/>
          <w:u w:val="single"/>
        </w:rPr>
      </w:pPr>
      <w:r w:rsidRPr="003D304B">
        <w:rPr>
          <w:rFonts w:ascii="Verdana" w:hAnsi="Verdana"/>
          <w:b/>
          <w:sz w:val="20"/>
          <w:u w:val="single"/>
        </w:rPr>
        <w:t>PENSION AND RETIREMENT FUNDING RECORDS</w:t>
      </w:r>
    </w:p>
    <w:p w14:paraId="58BA64DC" w14:textId="77777777" w:rsidR="00A4406A" w:rsidRPr="000343F4" w:rsidRDefault="000343F4" w:rsidP="00774D9B">
      <w:pPr>
        <w:pStyle w:val="BF1"/>
        <w:numPr>
          <w:ilvl w:val="2"/>
          <w:numId w:val="1"/>
        </w:numPr>
        <w:spacing w:after="240" w:line="360" w:lineRule="auto"/>
        <w:rPr>
          <w:rFonts w:ascii="Verdana" w:eastAsia="Batang" w:hAnsi="Verdana" w:cs="Batang"/>
          <w:sz w:val="20"/>
        </w:rPr>
      </w:pPr>
      <w:r w:rsidRPr="000343F4">
        <w:rPr>
          <w:rFonts w:ascii="Verdana" w:hAnsi="Verdana" w:cs="Tahoma"/>
          <w:sz w:val="20"/>
        </w:rPr>
        <w:t>Provident Fund Rules</w:t>
      </w:r>
      <w:r w:rsidR="00A4406A" w:rsidRPr="000343F4">
        <w:rPr>
          <w:rFonts w:ascii="Verdana" w:hAnsi="Verdana" w:cs="Tahoma"/>
          <w:sz w:val="20"/>
        </w:rPr>
        <w:t>;</w:t>
      </w:r>
    </w:p>
    <w:p w14:paraId="58BA64DD" w14:textId="77777777" w:rsidR="00A4406A" w:rsidRPr="000343F4" w:rsidRDefault="000343F4" w:rsidP="00774D9B">
      <w:pPr>
        <w:pStyle w:val="BF1"/>
        <w:numPr>
          <w:ilvl w:val="2"/>
          <w:numId w:val="1"/>
        </w:numPr>
        <w:spacing w:after="240" w:line="360" w:lineRule="auto"/>
        <w:rPr>
          <w:rFonts w:ascii="Verdana" w:eastAsia="Batang" w:hAnsi="Verdana" w:cs="Batang"/>
          <w:sz w:val="20"/>
        </w:rPr>
      </w:pPr>
      <w:r w:rsidRPr="000343F4">
        <w:rPr>
          <w:rFonts w:ascii="Verdana" w:hAnsi="Verdana" w:cs="Tahoma"/>
          <w:sz w:val="20"/>
        </w:rPr>
        <w:t>Umbrella Fund Orion Provident Fund</w:t>
      </w:r>
      <w:r w:rsidR="00A4406A" w:rsidRPr="000343F4">
        <w:rPr>
          <w:rFonts w:ascii="Verdana" w:hAnsi="Verdana" w:cs="Tahoma"/>
          <w:sz w:val="20"/>
        </w:rPr>
        <w:t>;</w:t>
      </w:r>
    </w:p>
    <w:p w14:paraId="58BA64DE"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Contribution Reports;</w:t>
      </w:r>
    </w:p>
    <w:p w14:paraId="58BA64DF"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Annual accounts.</w:t>
      </w:r>
    </w:p>
    <w:p w14:paraId="58BA64E0" w14:textId="77777777" w:rsidR="00A4406A" w:rsidRPr="003D304B" w:rsidRDefault="00A4406A" w:rsidP="00774D9B">
      <w:pPr>
        <w:pStyle w:val="BF1"/>
        <w:numPr>
          <w:ilvl w:val="1"/>
          <w:numId w:val="1"/>
        </w:numPr>
        <w:spacing w:after="240" w:line="360" w:lineRule="auto"/>
        <w:rPr>
          <w:rFonts w:ascii="Verdana" w:hAnsi="Verdana"/>
          <w:b/>
          <w:sz w:val="20"/>
          <w:u w:val="single"/>
        </w:rPr>
      </w:pPr>
      <w:r w:rsidRPr="003D304B">
        <w:rPr>
          <w:rFonts w:ascii="Verdana" w:hAnsi="Verdana"/>
          <w:b/>
          <w:sz w:val="20"/>
          <w:u w:val="single"/>
        </w:rPr>
        <w:t xml:space="preserve">ENVIRONMENTAL HEALTH AND SAFETY </w:t>
      </w:r>
    </w:p>
    <w:p w14:paraId="6DD00762" w14:textId="378E400B" w:rsidR="007F440A" w:rsidRPr="007F440A" w:rsidRDefault="007F440A" w:rsidP="00774D9B">
      <w:pPr>
        <w:pStyle w:val="BF1"/>
        <w:numPr>
          <w:ilvl w:val="2"/>
          <w:numId w:val="1"/>
        </w:numPr>
        <w:spacing w:after="240" w:line="360" w:lineRule="auto"/>
        <w:rPr>
          <w:rFonts w:ascii="Verdana" w:eastAsia="Batang" w:hAnsi="Verdana" w:cs="Batang"/>
          <w:sz w:val="20"/>
        </w:rPr>
      </w:pPr>
      <w:r>
        <w:rPr>
          <w:rFonts w:ascii="Verdana" w:eastAsia="Batang" w:hAnsi="Verdana" w:cs="Batang"/>
          <w:sz w:val="20"/>
        </w:rPr>
        <w:t>Safety manual;</w:t>
      </w:r>
    </w:p>
    <w:p w14:paraId="58BA64E1" w14:textId="77777777" w:rsidR="00A4406A" w:rsidRPr="007F440A"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Records of investigations and tests in respect to hazardous chemicals and substances;</w:t>
      </w:r>
    </w:p>
    <w:p w14:paraId="673BA4EF" w14:textId="1C82C0AF" w:rsidR="007F440A" w:rsidRPr="007F440A" w:rsidRDefault="007F440A" w:rsidP="00774D9B">
      <w:pPr>
        <w:pStyle w:val="BF1"/>
        <w:numPr>
          <w:ilvl w:val="2"/>
          <w:numId w:val="1"/>
        </w:numPr>
        <w:spacing w:after="240" w:line="360" w:lineRule="auto"/>
        <w:rPr>
          <w:rFonts w:ascii="Verdana" w:eastAsia="Batang" w:hAnsi="Verdana" w:cs="Batang"/>
          <w:sz w:val="20"/>
        </w:rPr>
      </w:pPr>
      <w:r>
        <w:rPr>
          <w:rFonts w:ascii="Verdana" w:hAnsi="Verdana" w:cs="Tahoma"/>
          <w:sz w:val="20"/>
        </w:rPr>
        <w:t>Records relating to incidents in the work place;</w:t>
      </w:r>
    </w:p>
    <w:p w14:paraId="01D4B1AE" w14:textId="756FAF48" w:rsidR="007F440A" w:rsidRPr="007F440A" w:rsidRDefault="007F440A" w:rsidP="007F440A">
      <w:pPr>
        <w:pStyle w:val="BF1"/>
        <w:numPr>
          <w:ilvl w:val="2"/>
          <w:numId w:val="1"/>
        </w:numPr>
        <w:spacing w:after="240" w:line="360" w:lineRule="auto"/>
        <w:rPr>
          <w:rFonts w:ascii="Verdana" w:eastAsia="Batang" w:hAnsi="Verdana" w:cs="Batang"/>
          <w:sz w:val="20"/>
        </w:rPr>
      </w:pPr>
      <w:r>
        <w:rPr>
          <w:rFonts w:ascii="Verdana" w:hAnsi="Verdana" w:cs="Tahoma"/>
          <w:sz w:val="20"/>
        </w:rPr>
        <w:t>Corrective Action records;</w:t>
      </w:r>
    </w:p>
    <w:p w14:paraId="58BA64E2" w14:textId="77777777" w:rsidR="00A4406A" w:rsidRPr="003D304B" w:rsidRDefault="00A4406A" w:rsidP="00774D9B">
      <w:pPr>
        <w:pStyle w:val="BF1"/>
        <w:numPr>
          <w:ilvl w:val="2"/>
          <w:numId w:val="1"/>
        </w:numPr>
        <w:spacing w:after="240" w:line="360" w:lineRule="auto"/>
        <w:rPr>
          <w:rFonts w:ascii="Verdana" w:hAnsi="Verdana"/>
          <w:sz w:val="20"/>
        </w:rPr>
      </w:pPr>
      <w:r w:rsidRPr="003D304B">
        <w:rPr>
          <w:rFonts w:ascii="Verdana" w:hAnsi="Verdana" w:cs="Tahoma"/>
          <w:sz w:val="20"/>
        </w:rPr>
        <w:t>Records of ris</w:t>
      </w:r>
      <w:r w:rsidRPr="003D304B">
        <w:rPr>
          <w:rFonts w:ascii="Verdana" w:hAnsi="Verdana"/>
          <w:sz w:val="20"/>
        </w:rPr>
        <w:t>k assessments in respect to hazardous biological agents;</w:t>
      </w:r>
    </w:p>
    <w:p w14:paraId="58BA64E3"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Safety management systems, data and audits;</w:t>
      </w:r>
    </w:p>
    <w:p w14:paraId="58BA64E4"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Industrial hygiene programs, data and audits;</w:t>
      </w:r>
    </w:p>
    <w:p w14:paraId="58BA64E5"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Employee public health emergency action plans;</w:t>
      </w:r>
    </w:p>
    <w:p w14:paraId="58BA64E6" w14:textId="77777777" w:rsidR="00A4406A" w:rsidRPr="003D304B" w:rsidRDefault="00A4406A" w:rsidP="00774D9B">
      <w:pPr>
        <w:pStyle w:val="BF1"/>
        <w:numPr>
          <w:ilvl w:val="2"/>
          <w:numId w:val="1"/>
        </w:numPr>
        <w:spacing w:after="240" w:line="360" w:lineRule="auto"/>
        <w:rPr>
          <w:rFonts w:ascii="Verdana" w:hAnsi="Verdana"/>
          <w:sz w:val="20"/>
        </w:rPr>
      </w:pPr>
      <w:r w:rsidRPr="003D304B">
        <w:rPr>
          <w:rFonts w:ascii="Verdana" w:hAnsi="Verdana" w:cs="Tahoma"/>
          <w:sz w:val="20"/>
        </w:rPr>
        <w:t xml:space="preserve">Permits, </w:t>
      </w:r>
      <w:proofErr w:type="spellStart"/>
      <w:r w:rsidRPr="003D304B">
        <w:rPr>
          <w:rFonts w:ascii="Verdana" w:hAnsi="Verdana" w:cs="Tahoma"/>
          <w:sz w:val="20"/>
        </w:rPr>
        <w:t>licences</w:t>
      </w:r>
      <w:proofErr w:type="spellEnd"/>
      <w:r w:rsidRPr="003D304B">
        <w:rPr>
          <w:rFonts w:ascii="Verdana" w:hAnsi="Verdana" w:cs="Tahoma"/>
          <w:sz w:val="20"/>
        </w:rPr>
        <w:t>, approvals and registrations for ope</w:t>
      </w:r>
      <w:r w:rsidRPr="003D304B">
        <w:rPr>
          <w:rFonts w:ascii="Verdana" w:hAnsi="Verdana"/>
          <w:sz w:val="20"/>
        </w:rPr>
        <w:t>rations of sites and business;</w:t>
      </w:r>
    </w:p>
    <w:p w14:paraId="58BA64E7" w14:textId="77777777" w:rsidR="00A4406A" w:rsidRPr="007F440A"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lastRenderedPageBreak/>
        <w:t>Emergency response plans;</w:t>
      </w:r>
    </w:p>
    <w:p w14:paraId="58A45ACF" w14:textId="5BA9E7BA" w:rsidR="007F440A" w:rsidRPr="007F440A" w:rsidRDefault="007F440A" w:rsidP="00774D9B">
      <w:pPr>
        <w:pStyle w:val="BF1"/>
        <w:numPr>
          <w:ilvl w:val="2"/>
          <w:numId w:val="1"/>
        </w:numPr>
        <w:spacing w:after="240" w:line="360" w:lineRule="auto"/>
        <w:rPr>
          <w:rFonts w:ascii="Verdana" w:eastAsia="Batang" w:hAnsi="Verdana" w:cs="Batang"/>
          <w:sz w:val="20"/>
        </w:rPr>
      </w:pPr>
      <w:r>
        <w:rPr>
          <w:rFonts w:ascii="Verdana" w:hAnsi="Verdana" w:cs="Tahoma"/>
          <w:sz w:val="20"/>
        </w:rPr>
        <w:t>Occupational Health &amp; Safety Act records;</w:t>
      </w:r>
    </w:p>
    <w:p w14:paraId="3B844077" w14:textId="66EE483B" w:rsidR="007F440A" w:rsidRPr="003D304B" w:rsidRDefault="007F440A" w:rsidP="00774D9B">
      <w:pPr>
        <w:pStyle w:val="BF1"/>
        <w:numPr>
          <w:ilvl w:val="2"/>
          <w:numId w:val="1"/>
        </w:numPr>
        <w:spacing w:after="240" w:line="360" w:lineRule="auto"/>
        <w:rPr>
          <w:rFonts w:ascii="Verdana" w:eastAsia="Batang" w:hAnsi="Verdana" w:cs="Batang"/>
          <w:sz w:val="20"/>
        </w:rPr>
      </w:pPr>
      <w:r>
        <w:rPr>
          <w:rFonts w:ascii="Verdana" w:hAnsi="Verdana" w:cs="Tahoma"/>
          <w:sz w:val="20"/>
        </w:rPr>
        <w:t>Quality control test results;</w:t>
      </w:r>
    </w:p>
    <w:p w14:paraId="58BA64E8"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Environmental impact assessments;</w:t>
      </w:r>
    </w:p>
    <w:p w14:paraId="58BA64E9"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Environmental management programs and systems;</w:t>
      </w:r>
    </w:p>
    <w:p w14:paraId="58BA64EA"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Details of aqueous discharges;</w:t>
      </w:r>
    </w:p>
    <w:p w14:paraId="58BA64EB"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Details of solid waste discharges;</w:t>
      </w:r>
    </w:p>
    <w:p w14:paraId="58BA64EC"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Details of air emission discharges.</w:t>
      </w:r>
    </w:p>
    <w:p w14:paraId="58BA64ED" w14:textId="77777777" w:rsidR="00A4406A" w:rsidRPr="003D304B" w:rsidRDefault="00A4406A" w:rsidP="00774D9B">
      <w:pPr>
        <w:pStyle w:val="BF1"/>
        <w:numPr>
          <w:ilvl w:val="1"/>
          <w:numId w:val="1"/>
        </w:numPr>
        <w:spacing w:after="240" w:line="360" w:lineRule="auto"/>
        <w:rPr>
          <w:rFonts w:ascii="Verdana" w:hAnsi="Verdana"/>
          <w:b/>
          <w:sz w:val="20"/>
          <w:u w:val="single"/>
        </w:rPr>
      </w:pPr>
      <w:r w:rsidRPr="003D304B">
        <w:rPr>
          <w:rFonts w:ascii="Verdana" w:hAnsi="Verdana"/>
          <w:b/>
          <w:sz w:val="20"/>
          <w:u w:val="single"/>
        </w:rPr>
        <w:t>FIXED PROPERTY</w:t>
      </w:r>
    </w:p>
    <w:p w14:paraId="58BA64EE"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Leases;</w:t>
      </w:r>
    </w:p>
    <w:p w14:paraId="58BA64EF"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Building plans;</w:t>
      </w:r>
    </w:p>
    <w:p w14:paraId="58BA64F0" w14:textId="77777777" w:rsidR="00A4406A" w:rsidRPr="003D304B" w:rsidRDefault="00A4406A" w:rsidP="00774D9B">
      <w:pPr>
        <w:pStyle w:val="BF1"/>
        <w:numPr>
          <w:ilvl w:val="1"/>
          <w:numId w:val="1"/>
        </w:numPr>
        <w:spacing w:after="240" w:line="360" w:lineRule="auto"/>
        <w:rPr>
          <w:rFonts w:ascii="Verdana" w:hAnsi="Verdana"/>
          <w:b/>
          <w:sz w:val="20"/>
          <w:u w:val="single"/>
        </w:rPr>
      </w:pPr>
      <w:r w:rsidRPr="003D304B">
        <w:rPr>
          <w:rFonts w:ascii="Verdana" w:hAnsi="Verdana"/>
          <w:b/>
          <w:sz w:val="20"/>
          <w:u w:val="single"/>
        </w:rPr>
        <w:t>MOVABLE PROPERTY</w:t>
      </w:r>
    </w:p>
    <w:p w14:paraId="58BA64F1"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Asset register;</w:t>
      </w:r>
    </w:p>
    <w:p w14:paraId="58BA64F2"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Finance and Lease Agreements;</w:t>
      </w:r>
    </w:p>
    <w:p w14:paraId="58BA64F3"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Notarial Bonds;</w:t>
      </w:r>
    </w:p>
    <w:p w14:paraId="58BA64F4"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Deeds of Pledge.</w:t>
      </w:r>
    </w:p>
    <w:p w14:paraId="58BA64F5" w14:textId="77777777" w:rsidR="00A4406A" w:rsidRPr="003D304B" w:rsidRDefault="00A4406A" w:rsidP="00774D9B">
      <w:pPr>
        <w:pStyle w:val="BF1"/>
        <w:numPr>
          <w:ilvl w:val="1"/>
          <w:numId w:val="1"/>
        </w:numPr>
        <w:spacing w:after="240" w:line="360" w:lineRule="auto"/>
        <w:rPr>
          <w:rFonts w:ascii="Verdana" w:hAnsi="Verdana"/>
          <w:b/>
          <w:sz w:val="20"/>
          <w:u w:val="single"/>
        </w:rPr>
      </w:pPr>
      <w:r w:rsidRPr="003D304B">
        <w:rPr>
          <w:rFonts w:ascii="Verdana" w:hAnsi="Verdana"/>
          <w:b/>
          <w:sz w:val="20"/>
          <w:u w:val="single"/>
        </w:rPr>
        <w:t>INTELLECTUAL PROPERTY</w:t>
      </w:r>
    </w:p>
    <w:p w14:paraId="58BA64F6" w14:textId="77777777" w:rsidR="00A4406A" w:rsidRPr="003D304B" w:rsidRDefault="00A4406A" w:rsidP="00774D9B">
      <w:pPr>
        <w:pStyle w:val="BF1"/>
        <w:numPr>
          <w:ilvl w:val="2"/>
          <w:numId w:val="1"/>
        </w:numPr>
        <w:spacing w:after="240" w:line="360" w:lineRule="auto"/>
        <w:rPr>
          <w:rFonts w:ascii="Verdana" w:hAnsi="Verdana"/>
          <w:sz w:val="20"/>
        </w:rPr>
      </w:pPr>
      <w:r w:rsidRPr="003D304B">
        <w:rPr>
          <w:rFonts w:ascii="Verdana" w:hAnsi="Verdana" w:cs="Tahoma"/>
          <w:sz w:val="20"/>
        </w:rPr>
        <w:t xml:space="preserve">Agreements relating to intellectual property such as </w:t>
      </w:r>
      <w:proofErr w:type="spellStart"/>
      <w:r w:rsidRPr="003D304B">
        <w:rPr>
          <w:rFonts w:ascii="Verdana" w:hAnsi="Verdana" w:cs="Tahoma"/>
          <w:sz w:val="20"/>
        </w:rPr>
        <w:t>licence</w:t>
      </w:r>
      <w:proofErr w:type="spellEnd"/>
      <w:r w:rsidRPr="003D304B">
        <w:rPr>
          <w:rFonts w:ascii="Verdana" w:hAnsi="Verdana" w:cs="Tahoma"/>
          <w:sz w:val="20"/>
        </w:rPr>
        <w:t xml:space="preserve"> agreements, secrecy ag</w:t>
      </w:r>
      <w:r w:rsidRPr="003D304B">
        <w:rPr>
          <w:rFonts w:ascii="Verdana" w:hAnsi="Verdana"/>
          <w:sz w:val="20"/>
        </w:rPr>
        <w:t>reements, research and development agreements, consulting agreements, use agreements, joint venture agreements and joint development agreements;</w:t>
      </w:r>
    </w:p>
    <w:p w14:paraId="58BA64F7"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Litigation and other disputes involving intellectual property.</w:t>
      </w:r>
    </w:p>
    <w:p w14:paraId="58BA64F8" w14:textId="77777777" w:rsidR="00A4406A" w:rsidRPr="003D304B" w:rsidRDefault="00A4406A" w:rsidP="00774D9B">
      <w:pPr>
        <w:pStyle w:val="BF1"/>
        <w:numPr>
          <w:ilvl w:val="1"/>
          <w:numId w:val="1"/>
        </w:numPr>
        <w:spacing w:after="240" w:line="360" w:lineRule="auto"/>
        <w:rPr>
          <w:rFonts w:ascii="Verdana" w:hAnsi="Verdana"/>
          <w:b/>
          <w:sz w:val="20"/>
          <w:u w:val="single"/>
        </w:rPr>
      </w:pPr>
      <w:r w:rsidRPr="003D304B">
        <w:rPr>
          <w:rFonts w:ascii="Verdana" w:hAnsi="Verdana"/>
          <w:b/>
          <w:sz w:val="20"/>
          <w:u w:val="single"/>
        </w:rPr>
        <w:t>AGREEMENTS AND CONTRACTS</w:t>
      </w:r>
    </w:p>
    <w:p w14:paraId="58BA64F9" w14:textId="77777777" w:rsidR="00A4406A" w:rsidRPr="003D304B" w:rsidRDefault="00A4406A" w:rsidP="00774D9B">
      <w:pPr>
        <w:pStyle w:val="BF1"/>
        <w:numPr>
          <w:ilvl w:val="2"/>
          <w:numId w:val="1"/>
        </w:numPr>
        <w:spacing w:after="240" w:line="360" w:lineRule="auto"/>
        <w:rPr>
          <w:rFonts w:ascii="Verdana" w:hAnsi="Verdana"/>
          <w:sz w:val="20"/>
        </w:rPr>
      </w:pPr>
      <w:r w:rsidRPr="003D304B">
        <w:rPr>
          <w:rFonts w:ascii="Verdana" w:hAnsi="Verdana" w:cs="Tahoma"/>
          <w:sz w:val="20"/>
        </w:rPr>
        <w:t>Material agreement</w:t>
      </w:r>
      <w:r w:rsidRPr="003D304B">
        <w:rPr>
          <w:rFonts w:ascii="Verdana" w:hAnsi="Verdana"/>
          <w:sz w:val="20"/>
        </w:rPr>
        <w:t>s concerning provision of services or materials;</w:t>
      </w:r>
    </w:p>
    <w:p w14:paraId="58BA64FA"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lastRenderedPageBreak/>
        <w:t>Agreements with shareholders, officers or directors;</w:t>
      </w:r>
    </w:p>
    <w:p w14:paraId="58BA64FB"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Acquisition or disposal documentation;</w:t>
      </w:r>
    </w:p>
    <w:p w14:paraId="58BA64FC"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Agreements with contractors and suppliers;</w:t>
      </w:r>
    </w:p>
    <w:p w14:paraId="58BA64FD"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Agreements with customers;</w:t>
      </w:r>
    </w:p>
    <w:p w14:paraId="58BA64FE"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Warranty agreements;</w:t>
      </w:r>
    </w:p>
    <w:p w14:paraId="58BA64FF" w14:textId="77777777" w:rsidR="00A4406A" w:rsidRPr="003D304B" w:rsidRDefault="00A4406A" w:rsidP="00774D9B">
      <w:pPr>
        <w:pStyle w:val="BF1"/>
        <w:numPr>
          <w:ilvl w:val="2"/>
          <w:numId w:val="1"/>
        </w:numPr>
        <w:spacing w:after="240" w:line="360" w:lineRule="auto"/>
        <w:rPr>
          <w:rFonts w:ascii="Verdana" w:hAnsi="Verdana"/>
          <w:sz w:val="20"/>
        </w:rPr>
      </w:pPr>
      <w:smartTag w:uri="urn:schemas-microsoft-com:office:smarttags" w:element="City">
        <w:smartTag w:uri="urn:schemas-microsoft-com:office:smarttags" w:element="place">
          <w:r w:rsidRPr="003D304B">
            <w:rPr>
              <w:rFonts w:ascii="Verdana" w:hAnsi="Verdana" w:cs="Tahoma"/>
              <w:sz w:val="20"/>
            </w:rPr>
            <w:t>Sale</w:t>
          </w:r>
        </w:smartTag>
      </w:smartTag>
      <w:r w:rsidRPr="003D304B">
        <w:rPr>
          <w:rFonts w:ascii="Verdana" w:hAnsi="Verdana" w:cs="Tahoma"/>
          <w:sz w:val="20"/>
        </w:rPr>
        <w:t xml:space="preserve"> agreeme</w:t>
      </w:r>
      <w:r w:rsidRPr="003D304B">
        <w:rPr>
          <w:rFonts w:ascii="Verdana" w:hAnsi="Verdana"/>
          <w:sz w:val="20"/>
        </w:rPr>
        <w:t>nts;</w:t>
      </w:r>
    </w:p>
    <w:p w14:paraId="58BA6500"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Restraint agreements;</w:t>
      </w:r>
    </w:p>
    <w:p w14:paraId="58BA6501"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Agreements with governmental agencies;</w:t>
      </w:r>
    </w:p>
    <w:p w14:paraId="58BA6502"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Purchase or lease agreements.</w:t>
      </w:r>
    </w:p>
    <w:p w14:paraId="58BA6503" w14:textId="77777777" w:rsidR="00A4406A" w:rsidRPr="003D304B" w:rsidRDefault="00A4406A" w:rsidP="00774D9B">
      <w:pPr>
        <w:pStyle w:val="BF1"/>
        <w:numPr>
          <w:ilvl w:val="1"/>
          <w:numId w:val="1"/>
        </w:numPr>
        <w:spacing w:after="240" w:line="360" w:lineRule="auto"/>
        <w:rPr>
          <w:rFonts w:ascii="Verdana" w:hAnsi="Verdana"/>
          <w:b/>
          <w:sz w:val="20"/>
          <w:u w:val="single"/>
        </w:rPr>
      </w:pPr>
      <w:r w:rsidRPr="003D304B">
        <w:rPr>
          <w:rFonts w:ascii="Verdana" w:hAnsi="Verdana"/>
          <w:b/>
          <w:sz w:val="20"/>
          <w:u w:val="single"/>
        </w:rPr>
        <w:t>TAXATION</w:t>
      </w:r>
    </w:p>
    <w:p w14:paraId="58BA6504"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Copies of all Income Tax Returns and other tax returns and documents;</w:t>
      </w:r>
    </w:p>
    <w:p w14:paraId="58BA6505"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VAT records</w:t>
      </w:r>
    </w:p>
    <w:p w14:paraId="58BA6506" w14:textId="77777777" w:rsidR="00A4406A" w:rsidRPr="003D304B" w:rsidRDefault="00A4406A" w:rsidP="00774D9B">
      <w:pPr>
        <w:pStyle w:val="BF1"/>
        <w:numPr>
          <w:ilvl w:val="1"/>
          <w:numId w:val="1"/>
        </w:numPr>
        <w:spacing w:after="240" w:line="360" w:lineRule="auto"/>
        <w:rPr>
          <w:rFonts w:ascii="Verdana" w:hAnsi="Verdana"/>
          <w:b/>
          <w:sz w:val="20"/>
          <w:u w:val="single"/>
        </w:rPr>
      </w:pPr>
      <w:r w:rsidRPr="003D304B">
        <w:rPr>
          <w:rFonts w:ascii="Verdana" w:hAnsi="Verdana"/>
          <w:b/>
          <w:sz w:val="20"/>
          <w:u w:val="single"/>
        </w:rPr>
        <w:t>LEGAL</w:t>
      </w:r>
    </w:p>
    <w:p w14:paraId="58BA6507"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Complaints, pleadings, briefs and other documents pertaining to any actual, pending or threatened litigation, arbitration or investigation;</w:t>
      </w:r>
    </w:p>
    <w:p w14:paraId="58BA6508"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Settlement agreements;</w:t>
      </w:r>
    </w:p>
    <w:p w14:paraId="58BA6509"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 xml:space="preserve">Material </w:t>
      </w:r>
      <w:proofErr w:type="spellStart"/>
      <w:r w:rsidRPr="003D304B">
        <w:rPr>
          <w:rFonts w:ascii="Verdana" w:hAnsi="Verdana" w:cs="Tahoma"/>
          <w:sz w:val="20"/>
        </w:rPr>
        <w:t>licences</w:t>
      </w:r>
      <w:proofErr w:type="spellEnd"/>
      <w:r w:rsidRPr="003D304B">
        <w:rPr>
          <w:rFonts w:ascii="Verdana" w:hAnsi="Verdana" w:cs="Tahoma"/>
          <w:sz w:val="20"/>
        </w:rPr>
        <w:t xml:space="preserve">, permits and </w:t>
      </w:r>
      <w:proofErr w:type="spellStart"/>
      <w:r w:rsidRPr="003D304B">
        <w:rPr>
          <w:rFonts w:ascii="Verdana" w:hAnsi="Verdana" w:cs="Tahoma"/>
          <w:sz w:val="20"/>
        </w:rPr>
        <w:t>authorisations</w:t>
      </w:r>
      <w:proofErr w:type="spellEnd"/>
      <w:r w:rsidRPr="003D304B">
        <w:rPr>
          <w:rFonts w:ascii="Verdana" w:hAnsi="Verdana" w:cs="Tahoma"/>
          <w:sz w:val="20"/>
        </w:rPr>
        <w:t>;</w:t>
      </w:r>
    </w:p>
    <w:p w14:paraId="58BA650A" w14:textId="77777777" w:rsidR="00A4406A" w:rsidRPr="003D304B" w:rsidRDefault="00A4406A" w:rsidP="00774D9B">
      <w:pPr>
        <w:pStyle w:val="BF1"/>
        <w:numPr>
          <w:ilvl w:val="1"/>
          <w:numId w:val="1"/>
        </w:numPr>
        <w:spacing w:after="240" w:line="360" w:lineRule="auto"/>
        <w:rPr>
          <w:rFonts w:ascii="Verdana" w:hAnsi="Verdana"/>
          <w:b/>
          <w:sz w:val="20"/>
          <w:u w:val="single"/>
        </w:rPr>
      </w:pPr>
      <w:r w:rsidRPr="003D304B">
        <w:rPr>
          <w:rFonts w:ascii="Verdana" w:hAnsi="Verdana"/>
          <w:b/>
          <w:sz w:val="20"/>
          <w:u w:val="single"/>
        </w:rPr>
        <w:t>INSURANCE</w:t>
      </w:r>
    </w:p>
    <w:p w14:paraId="58BA650B"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Insurance policies;</w:t>
      </w:r>
    </w:p>
    <w:p w14:paraId="58BA650C" w14:textId="77777777" w:rsidR="00A4406A" w:rsidRPr="003D304B" w:rsidRDefault="00A4406A" w:rsidP="00774D9B">
      <w:pPr>
        <w:pStyle w:val="BF1"/>
        <w:numPr>
          <w:ilvl w:val="2"/>
          <w:numId w:val="1"/>
        </w:numPr>
        <w:spacing w:after="240" w:line="360" w:lineRule="auto"/>
        <w:rPr>
          <w:rFonts w:ascii="Verdana" w:hAnsi="Verdana"/>
          <w:sz w:val="20"/>
        </w:rPr>
      </w:pPr>
      <w:r w:rsidRPr="003D304B">
        <w:rPr>
          <w:rFonts w:ascii="Verdana" w:hAnsi="Verdana" w:cs="Tahoma"/>
          <w:sz w:val="20"/>
        </w:rPr>
        <w:t>Claim</w:t>
      </w:r>
      <w:r w:rsidRPr="003D304B">
        <w:rPr>
          <w:rFonts w:ascii="Verdana" w:hAnsi="Verdana"/>
          <w:sz w:val="20"/>
        </w:rPr>
        <w:t xml:space="preserve"> records;</w:t>
      </w:r>
    </w:p>
    <w:p w14:paraId="58BA650D"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Details of insurance coverages, limits and insurers.</w:t>
      </w:r>
    </w:p>
    <w:p w14:paraId="58BA650E" w14:textId="77777777" w:rsidR="00A4406A" w:rsidRPr="003D304B" w:rsidRDefault="00A4406A" w:rsidP="00774D9B">
      <w:pPr>
        <w:pStyle w:val="BF1"/>
        <w:numPr>
          <w:ilvl w:val="1"/>
          <w:numId w:val="1"/>
        </w:numPr>
        <w:spacing w:after="240" w:line="360" w:lineRule="auto"/>
        <w:rPr>
          <w:rFonts w:ascii="Verdana" w:hAnsi="Verdana"/>
          <w:b/>
          <w:sz w:val="20"/>
          <w:u w:val="single"/>
        </w:rPr>
      </w:pPr>
      <w:r w:rsidRPr="003D304B">
        <w:rPr>
          <w:rFonts w:ascii="Verdana" w:hAnsi="Verdana"/>
          <w:b/>
          <w:sz w:val="20"/>
          <w:u w:val="single"/>
        </w:rPr>
        <w:t>INFORMATION TECHNOLOGY</w:t>
      </w:r>
    </w:p>
    <w:p w14:paraId="58BA650F"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Hardware;</w:t>
      </w:r>
    </w:p>
    <w:p w14:paraId="58BA6510"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Operating Systems;</w:t>
      </w:r>
    </w:p>
    <w:p w14:paraId="58BA6511"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lastRenderedPageBreak/>
        <w:t xml:space="preserve">Telephone Exchange Equipment; </w:t>
      </w:r>
    </w:p>
    <w:p w14:paraId="58BA6512"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Telephone Lines, Leased Lines and Data Lines;</w:t>
      </w:r>
    </w:p>
    <w:p w14:paraId="58BA6513" w14:textId="337A5D8C"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Software Packages</w:t>
      </w:r>
      <w:r w:rsidR="00FB63B2">
        <w:rPr>
          <w:rFonts w:ascii="Verdana" w:hAnsi="Verdana" w:cs="Tahoma"/>
          <w:sz w:val="20"/>
        </w:rPr>
        <w:t>, applications and licenses</w:t>
      </w:r>
      <w:r w:rsidRPr="003D304B">
        <w:rPr>
          <w:rFonts w:ascii="Verdana" w:hAnsi="Verdana" w:cs="Tahoma"/>
          <w:sz w:val="20"/>
        </w:rPr>
        <w:t>;</w:t>
      </w:r>
    </w:p>
    <w:p w14:paraId="58BA6514"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Disaster Recovery;</w:t>
      </w:r>
    </w:p>
    <w:p w14:paraId="58BA6515" w14:textId="77777777" w:rsidR="00A4406A" w:rsidRPr="003D304B" w:rsidRDefault="00A4406A" w:rsidP="00774D9B">
      <w:pPr>
        <w:pStyle w:val="BF1"/>
        <w:numPr>
          <w:ilvl w:val="2"/>
          <w:numId w:val="1"/>
        </w:numPr>
        <w:spacing w:after="240" w:line="360" w:lineRule="auto"/>
        <w:rPr>
          <w:rFonts w:ascii="Verdana" w:hAnsi="Verdana"/>
          <w:sz w:val="20"/>
        </w:rPr>
      </w:pPr>
      <w:r w:rsidRPr="003D304B">
        <w:rPr>
          <w:rFonts w:ascii="Verdana" w:hAnsi="Verdana" w:cs="Tahoma"/>
          <w:sz w:val="20"/>
        </w:rPr>
        <w:t xml:space="preserve">Capacity </w:t>
      </w:r>
      <w:r w:rsidRPr="003D304B">
        <w:rPr>
          <w:rFonts w:ascii="Verdana" w:hAnsi="Verdana"/>
          <w:sz w:val="20"/>
        </w:rPr>
        <w:t>and Utilization of Current Systems;</w:t>
      </w:r>
    </w:p>
    <w:p w14:paraId="58BA6516"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Development or Investment Plans;</w:t>
      </w:r>
    </w:p>
    <w:p w14:paraId="58BA6517"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Agreements;</w:t>
      </w:r>
    </w:p>
    <w:p w14:paraId="58BA6518" w14:textId="77777777" w:rsidR="00A4406A" w:rsidRPr="00FB63B2"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Licenses;</w:t>
      </w:r>
    </w:p>
    <w:p w14:paraId="78637FB9" w14:textId="3AA496BB" w:rsidR="00FB63B2" w:rsidRPr="003D304B" w:rsidRDefault="00FB63B2" w:rsidP="00774D9B">
      <w:pPr>
        <w:pStyle w:val="BF1"/>
        <w:numPr>
          <w:ilvl w:val="2"/>
          <w:numId w:val="1"/>
        </w:numPr>
        <w:spacing w:after="240" w:line="360" w:lineRule="auto"/>
        <w:rPr>
          <w:rFonts w:ascii="Verdana" w:eastAsia="Batang" w:hAnsi="Verdana" w:cs="Batang"/>
          <w:sz w:val="20"/>
        </w:rPr>
      </w:pPr>
      <w:r>
        <w:rPr>
          <w:rFonts w:ascii="Verdana" w:hAnsi="Verdana" w:cs="Tahoma"/>
          <w:sz w:val="20"/>
        </w:rPr>
        <w:t>Emails;</w:t>
      </w:r>
    </w:p>
    <w:p w14:paraId="58BA6519"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Audits.</w:t>
      </w:r>
    </w:p>
    <w:p w14:paraId="58BA651A" w14:textId="77777777" w:rsidR="00A4406A" w:rsidRPr="003D304B" w:rsidRDefault="00A4406A" w:rsidP="00774D9B">
      <w:pPr>
        <w:pStyle w:val="BF1"/>
        <w:numPr>
          <w:ilvl w:val="1"/>
          <w:numId w:val="1"/>
        </w:numPr>
        <w:spacing w:after="240" w:line="360" w:lineRule="auto"/>
        <w:rPr>
          <w:rFonts w:ascii="Verdana" w:hAnsi="Verdana"/>
          <w:b/>
          <w:sz w:val="20"/>
          <w:u w:val="single"/>
        </w:rPr>
      </w:pPr>
      <w:r w:rsidRPr="003D304B">
        <w:rPr>
          <w:rFonts w:ascii="Verdana" w:hAnsi="Verdana"/>
          <w:b/>
          <w:sz w:val="20"/>
          <w:u w:val="single"/>
        </w:rPr>
        <w:t>SALES AND MARKETING</w:t>
      </w:r>
    </w:p>
    <w:p w14:paraId="58BA651B"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Products;</w:t>
      </w:r>
    </w:p>
    <w:p w14:paraId="58BA651C"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Markets;</w:t>
      </w:r>
    </w:p>
    <w:p w14:paraId="58BA651D"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Customers;</w:t>
      </w:r>
    </w:p>
    <w:p w14:paraId="58BA651E"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Brochures, Newsletters and Advertising Materials;</w:t>
      </w:r>
    </w:p>
    <w:p w14:paraId="58BA651F"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Sales;</w:t>
      </w:r>
    </w:p>
    <w:p w14:paraId="58BA6520"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Domestic and Export Orders</w:t>
      </w:r>
    </w:p>
    <w:p w14:paraId="58BA6521" w14:textId="77777777" w:rsidR="00A4406A" w:rsidRPr="003D304B" w:rsidRDefault="00A4406A" w:rsidP="00774D9B">
      <w:pPr>
        <w:pStyle w:val="BF1"/>
        <w:numPr>
          <w:ilvl w:val="1"/>
          <w:numId w:val="1"/>
        </w:numPr>
        <w:spacing w:after="240" w:line="360" w:lineRule="auto"/>
        <w:rPr>
          <w:rFonts w:ascii="Verdana" w:hAnsi="Verdana"/>
          <w:b/>
          <w:sz w:val="20"/>
          <w:u w:val="single"/>
        </w:rPr>
      </w:pPr>
      <w:r w:rsidRPr="003D304B">
        <w:rPr>
          <w:rFonts w:ascii="Verdana" w:hAnsi="Verdana"/>
          <w:b/>
          <w:sz w:val="20"/>
          <w:u w:val="single"/>
        </w:rPr>
        <w:t>COMMUNICATIONS</w:t>
      </w:r>
    </w:p>
    <w:p w14:paraId="58BA6522" w14:textId="77777777" w:rsidR="00A4406A" w:rsidRPr="003D304B" w:rsidRDefault="00A4406A" w:rsidP="00774D9B">
      <w:pPr>
        <w:pStyle w:val="BF1"/>
        <w:numPr>
          <w:ilvl w:val="0"/>
          <w:numId w:val="0"/>
        </w:numPr>
        <w:spacing w:after="240" w:line="360" w:lineRule="auto"/>
        <w:ind w:left="1440"/>
        <w:rPr>
          <w:rFonts w:ascii="Verdana" w:eastAsia="Batang" w:hAnsi="Verdana" w:cs="Batang"/>
          <w:sz w:val="20"/>
        </w:rPr>
      </w:pPr>
      <w:r w:rsidRPr="003D304B">
        <w:rPr>
          <w:rFonts w:ascii="Verdana" w:hAnsi="Verdana" w:cs="Tahoma"/>
          <w:sz w:val="20"/>
        </w:rPr>
        <w:t>Correspondence with internal and external parties.</w:t>
      </w:r>
    </w:p>
    <w:p w14:paraId="58BA6523" w14:textId="77777777" w:rsidR="00A4406A" w:rsidRPr="003D304B" w:rsidRDefault="00A4406A" w:rsidP="00774D9B">
      <w:pPr>
        <w:pStyle w:val="1"/>
        <w:spacing w:after="240" w:line="360" w:lineRule="auto"/>
        <w:rPr>
          <w:rFonts w:ascii="Verdana" w:hAnsi="Verdana"/>
          <w:sz w:val="20"/>
        </w:rPr>
      </w:pPr>
      <w:bookmarkStart w:id="6" w:name="_Toc108507538"/>
      <w:r w:rsidRPr="003D304B">
        <w:rPr>
          <w:rFonts w:ascii="Verdana" w:hAnsi="Verdana"/>
          <w:sz w:val="20"/>
        </w:rPr>
        <w:t>ACCESS TO THE RECORDS HELD BY THE PRIVATE BODY: THE REQUEST PROCEDURES</w:t>
      </w:r>
      <w:bookmarkEnd w:id="6"/>
    </w:p>
    <w:p w14:paraId="58BA6524" w14:textId="77777777" w:rsidR="00A4406A" w:rsidRPr="003D304B" w:rsidRDefault="00A4406A" w:rsidP="00774D9B">
      <w:pPr>
        <w:pStyle w:val="BF1"/>
        <w:numPr>
          <w:ilvl w:val="1"/>
          <w:numId w:val="1"/>
        </w:numPr>
        <w:spacing w:after="240" w:line="360" w:lineRule="auto"/>
        <w:rPr>
          <w:rFonts w:ascii="Verdana" w:hAnsi="Verdana"/>
          <w:b/>
          <w:sz w:val="20"/>
        </w:rPr>
      </w:pPr>
      <w:r w:rsidRPr="003D304B">
        <w:rPr>
          <w:rFonts w:ascii="Verdana" w:hAnsi="Verdana"/>
          <w:b/>
          <w:sz w:val="20"/>
        </w:rPr>
        <w:t>Form of request:</w:t>
      </w:r>
    </w:p>
    <w:p w14:paraId="58BA6525" w14:textId="48199D3C" w:rsidR="00A4406A" w:rsidRPr="003D304B" w:rsidRDefault="00A4406A" w:rsidP="00774D9B">
      <w:pPr>
        <w:pStyle w:val="BF1"/>
        <w:numPr>
          <w:ilvl w:val="2"/>
          <w:numId w:val="1"/>
        </w:numPr>
        <w:spacing w:after="240" w:line="360" w:lineRule="auto"/>
        <w:rPr>
          <w:rFonts w:ascii="Verdana" w:hAnsi="Verdana"/>
          <w:sz w:val="20"/>
        </w:rPr>
      </w:pPr>
      <w:r w:rsidRPr="003D304B">
        <w:rPr>
          <w:rFonts w:ascii="Verdana" w:hAnsi="Verdana" w:cs="Tahoma"/>
          <w:sz w:val="20"/>
        </w:rPr>
        <w:t xml:space="preserve">The requester must be given access to a record of a </w:t>
      </w:r>
      <w:r w:rsidR="00AB1C5D">
        <w:rPr>
          <w:rFonts w:ascii="Verdana" w:hAnsi="Verdana" w:cs="Tahoma"/>
          <w:sz w:val="20"/>
        </w:rPr>
        <w:t>Private Body</w:t>
      </w:r>
      <w:r w:rsidRPr="003D304B">
        <w:rPr>
          <w:rFonts w:ascii="Verdana" w:hAnsi="Verdana" w:cs="Tahoma"/>
          <w:sz w:val="20"/>
        </w:rPr>
        <w:t xml:space="preserve"> if the requester comp</w:t>
      </w:r>
      <w:r w:rsidRPr="003D304B">
        <w:rPr>
          <w:rFonts w:ascii="Verdana" w:hAnsi="Verdana"/>
          <w:sz w:val="20"/>
        </w:rPr>
        <w:t>lies with the following:</w:t>
      </w:r>
    </w:p>
    <w:p w14:paraId="58BA6526" w14:textId="77777777" w:rsidR="00A4406A" w:rsidRPr="003D304B" w:rsidRDefault="00A4406A" w:rsidP="00774D9B">
      <w:pPr>
        <w:pStyle w:val="BF1"/>
        <w:numPr>
          <w:ilvl w:val="3"/>
          <w:numId w:val="1"/>
        </w:numPr>
        <w:spacing w:after="240" w:line="360" w:lineRule="auto"/>
        <w:rPr>
          <w:rFonts w:ascii="Verdana" w:hAnsi="Verdana"/>
          <w:sz w:val="20"/>
        </w:rPr>
      </w:pPr>
      <w:r w:rsidRPr="003D304B">
        <w:rPr>
          <w:rFonts w:ascii="Verdana" w:hAnsi="Verdana"/>
          <w:sz w:val="20"/>
        </w:rPr>
        <w:lastRenderedPageBreak/>
        <w:t>that record is required for the exercise of protection of any rights;</w:t>
      </w:r>
    </w:p>
    <w:p w14:paraId="58BA6527" w14:textId="77777777" w:rsidR="00A4406A" w:rsidRPr="003D304B" w:rsidRDefault="00A4406A" w:rsidP="00774D9B">
      <w:pPr>
        <w:pStyle w:val="BF1"/>
        <w:numPr>
          <w:ilvl w:val="3"/>
          <w:numId w:val="1"/>
        </w:numPr>
        <w:spacing w:after="240" w:line="360" w:lineRule="auto"/>
        <w:rPr>
          <w:rFonts w:ascii="Verdana" w:hAnsi="Verdana"/>
          <w:sz w:val="20"/>
        </w:rPr>
      </w:pPr>
      <w:r w:rsidRPr="003D304B">
        <w:rPr>
          <w:rFonts w:ascii="Verdana" w:hAnsi="Verdana"/>
          <w:sz w:val="20"/>
        </w:rPr>
        <w:t>the requester complies with the procedural requirements in the Act relating to a request for access to that record; and</w:t>
      </w:r>
    </w:p>
    <w:p w14:paraId="58BA6528" w14:textId="77777777" w:rsidR="00A4406A" w:rsidRPr="003D304B" w:rsidRDefault="00A4406A" w:rsidP="00774D9B">
      <w:pPr>
        <w:pStyle w:val="BF1"/>
        <w:numPr>
          <w:ilvl w:val="3"/>
          <w:numId w:val="1"/>
        </w:numPr>
        <w:spacing w:after="240" w:line="360" w:lineRule="auto"/>
        <w:rPr>
          <w:rFonts w:ascii="Verdana" w:hAnsi="Verdana"/>
          <w:sz w:val="20"/>
        </w:rPr>
      </w:pPr>
      <w:r w:rsidRPr="003D304B">
        <w:rPr>
          <w:rFonts w:ascii="Verdana" w:hAnsi="Verdana"/>
          <w:sz w:val="20"/>
        </w:rPr>
        <w:t xml:space="preserve">access to that record is not refused in terms of any ground for refusal contemplated in the Act </w:t>
      </w:r>
      <w:r w:rsidRPr="003D304B">
        <w:rPr>
          <w:rFonts w:ascii="Verdana" w:hAnsi="Verdana"/>
          <w:i/>
          <w:sz w:val="20"/>
        </w:rPr>
        <w:t>[section 51]</w:t>
      </w:r>
      <w:r w:rsidRPr="003D304B">
        <w:rPr>
          <w:rFonts w:ascii="Verdana" w:hAnsi="Verdana"/>
          <w:sz w:val="20"/>
        </w:rPr>
        <w:t>.</w:t>
      </w:r>
    </w:p>
    <w:p w14:paraId="58BA6529" w14:textId="33ACE8FA" w:rsidR="00A4406A" w:rsidRPr="003D304B" w:rsidRDefault="00A4406A" w:rsidP="00774D9B">
      <w:pPr>
        <w:pStyle w:val="BF1"/>
        <w:numPr>
          <w:ilvl w:val="2"/>
          <w:numId w:val="1"/>
        </w:numPr>
        <w:spacing w:after="240" w:line="360" w:lineRule="auto"/>
        <w:rPr>
          <w:rFonts w:ascii="Verdana" w:hAnsi="Verdana"/>
          <w:sz w:val="20"/>
        </w:rPr>
      </w:pPr>
      <w:r w:rsidRPr="003D304B">
        <w:rPr>
          <w:rFonts w:ascii="Verdana" w:hAnsi="Verdana" w:cs="Tahoma"/>
          <w:sz w:val="20"/>
        </w:rPr>
        <w:t xml:space="preserve">The requester must use the prescribed form that has been printed in the Government Gazette </w:t>
      </w:r>
      <w:r w:rsidRPr="0073739B">
        <w:rPr>
          <w:rFonts w:ascii="Verdana" w:hAnsi="Verdana" w:cs="Tahoma"/>
          <w:sz w:val="20"/>
        </w:rPr>
        <w:t xml:space="preserve">[Govt. Notice R187 – </w:t>
      </w:r>
      <w:smartTag w:uri="urn:schemas-microsoft-com:office:smarttags" w:element="date">
        <w:smartTagPr>
          <w:attr w:name="Month" w:val="2"/>
          <w:attr w:name="Day" w:val="15"/>
          <w:attr w:name="Year" w:val="2002"/>
        </w:smartTagPr>
        <w:r w:rsidRPr="0073739B">
          <w:rPr>
            <w:rFonts w:ascii="Verdana" w:hAnsi="Verdana" w:cs="Tahoma"/>
            <w:sz w:val="20"/>
          </w:rPr>
          <w:t>15 February 2002</w:t>
        </w:r>
      </w:smartTag>
      <w:r w:rsidRPr="0073739B">
        <w:rPr>
          <w:rFonts w:ascii="Verdana" w:hAnsi="Verdana" w:cs="Tahoma"/>
          <w:sz w:val="20"/>
        </w:rPr>
        <w:t xml:space="preserve"> Form C]</w:t>
      </w:r>
      <w:r w:rsidRPr="003D304B">
        <w:rPr>
          <w:rFonts w:ascii="Verdana" w:hAnsi="Verdana" w:cs="Tahoma"/>
          <w:sz w:val="20"/>
        </w:rPr>
        <w:t xml:space="preserve"> to make the request for access to a reco</w:t>
      </w:r>
      <w:r w:rsidRPr="003D304B">
        <w:rPr>
          <w:rFonts w:ascii="Verdana" w:hAnsi="Verdana"/>
          <w:sz w:val="20"/>
        </w:rPr>
        <w:t>rd.  This must be made to the</w:t>
      </w:r>
      <w:r w:rsidR="003B3208">
        <w:rPr>
          <w:rFonts w:ascii="Verdana" w:hAnsi="Verdana"/>
          <w:sz w:val="20"/>
        </w:rPr>
        <w:t xml:space="preserve"> head of the </w:t>
      </w:r>
      <w:r w:rsidR="00AB1C5D">
        <w:rPr>
          <w:rFonts w:ascii="Verdana" w:hAnsi="Verdana"/>
          <w:sz w:val="20"/>
        </w:rPr>
        <w:t>Private Body</w:t>
      </w:r>
      <w:r w:rsidR="003B3208">
        <w:rPr>
          <w:rFonts w:ascii="Verdana" w:hAnsi="Verdana"/>
          <w:sz w:val="20"/>
        </w:rPr>
        <w:t xml:space="preserve"> or any</w:t>
      </w:r>
      <w:r w:rsidRPr="003D304B">
        <w:rPr>
          <w:rFonts w:ascii="Verdana" w:hAnsi="Verdana"/>
          <w:sz w:val="20"/>
        </w:rPr>
        <w:t xml:space="preserve"> other person designated for this purpose, details of which are stated in paragraph 2 above.  This request must be made to the address, fax number or electronic mail address of the </w:t>
      </w:r>
      <w:r w:rsidR="00AB1C5D">
        <w:rPr>
          <w:rFonts w:ascii="Verdana" w:hAnsi="Verdana"/>
          <w:sz w:val="20"/>
        </w:rPr>
        <w:t>Private Body</w:t>
      </w:r>
      <w:r w:rsidRPr="003D304B">
        <w:rPr>
          <w:rFonts w:ascii="Verdana" w:hAnsi="Verdana"/>
          <w:sz w:val="20"/>
        </w:rPr>
        <w:t xml:space="preserve"> </w:t>
      </w:r>
      <w:r w:rsidRPr="003D304B">
        <w:rPr>
          <w:rFonts w:ascii="Verdana" w:hAnsi="Verdana"/>
          <w:i/>
          <w:sz w:val="20"/>
        </w:rPr>
        <w:t>[section 53(1)]</w:t>
      </w:r>
      <w:r w:rsidRPr="003D304B">
        <w:rPr>
          <w:rFonts w:ascii="Verdana" w:hAnsi="Verdana"/>
          <w:sz w:val="20"/>
        </w:rPr>
        <w:t>.</w:t>
      </w:r>
    </w:p>
    <w:p w14:paraId="58BA652A" w14:textId="471234A9" w:rsidR="00A4406A" w:rsidRPr="003B3208" w:rsidRDefault="00A4406A" w:rsidP="003B3208">
      <w:pPr>
        <w:pStyle w:val="BF1"/>
        <w:numPr>
          <w:ilvl w:val="2"/>
          <w:numId w:val="1"/>
        </w:numPr>
        <w:spacing w:after="240" w:line="360" w:lineRule="auto"/>
        <w:rPr>
          <w:rFonts w:ascii="Verdana" w:hAnsi="Verdana"/>
          <w:sz w:val="20"/>
        </w:rPr>
      </w:pPr>
      <w:r w:rsidRPr="003D304B">
        <w:rPr>
          <w:rFonts w:ascii="Verdana" w:hAnsi="Verdana" w:cs="Tahoma"/>
          <w:sz w:val="20"/>
        </w:rPr>
        <w:t xml:space="preserve">The requester must provide sufficient details on the request form to enable the head of the </w:t>
      </w:r>
      <w:r w:rsidR="00AB1C5D">
        <w:rPr>
          <w:rFonts w:ascii="Verdana" w:hAnsi="Verdana" w:cs="Tahoma"/>
          <w:sz w:val="20"/>
        </w:rPr>
        <w:t>Private Body</w:t>
      </w:r>
      <w:r w:rsidRPr="003D304B">
        <w:rPr>
          <w:rFonts w:ascii="Verdana" w:hAnsi="Verdana" w:cs="Tahoma"/>
          <w:sz w:val="20"/>
        </w:rPr>
        <w:t xml:space="preserve"> to identify the record in respect of which access is requested and the requester.  The requester should also indicate which form of</w:t>
      </w:r>
      <w:r w:rsidRPr="003D304B">
        <w:rPr>
          <w:rFonts w:ascii="Verdana" w:hAnsi="Verdana"/>
          <w:sz w:val="20"/>
        </w:rPr>
        <w:t xml:space="preserve"> access is required and if any other manner is to be used to inform the requester, in which event  the necessary particulars to be so informed, must be provided </w:t>
      </w:r>
      <w:r w:rsidRPr="003D304B">
        <w:rPr>
          <w:rFonts w:ascii="Verdana" w:hAnsi="Verdana"/>
          <w:i/>
          <w:sz w:val="20"/>
        </w:rPr>
        <w:t>[section 53(2)(a) and (b) and (c)]</w:t>
      </w:r>
      <w:r w:rsidRPr="003D304B">
        <w:rPr>
          <w:rFonts w:ascii="Verdana" w:hAnsi="Verdana"/>
          <w:sz w:val="20"/>
        </w:rPr>
        <w:t>.</w:t>
      </w:r>
    </w:p>
    <w:p w14:paraId="58BA652B" w14:textId="77777777" w:rsidR="00A4406A" w:rsidRPr="003D304B" w:rsidRDefault="00A4406A" w:rsidP="00774D9B">
      <w:pPr>
        <w:pStyle w:val="BF1"/>
        <w:numPr>
          <w:ilvl w:val="2"/>
          <w:numId w:val="1"/>
        </w:numPr>
        <w:spacing w:after="240" w:line="360" w:lineRule="auto"/>
        <w:rPr>
          <w:rFonts w:ascii="Verdana" w:hAnsi="Verdana"/>
          <w:sz w:val="20"/>
        </w:rPr>
      </w:pPr>
      <w:r w:rsidRPr="003D304B">
        <w:rPr>
          <w:rFonts w:ascii="Verdana" w:hAnsi="Verdana" w:cs="Tahoma"/>
          <w:sz w:val="20"/>
        </w:rPr>
        <w:t xml:space="preserve">The requester must identify the right that is sought to </w:t>
      </w:r>
      <w:r w:rsidRPr="003D304B">
        <w:rPr>
          <w:rFonts w:ascii="Verdana" w:hAnsi="Verdana"/>
          <w:sz w:val="20"/>
        </w:rPr>
        <w:t xml:space="preserve">be exercised or to be protected and provide an explanation of why the requested record is required for the exercise or protection of that right </w:t>
      </w:r>
      <w:r w:rsidRPr="003D304B">
        <w:rPr>
          <w:rFonts w:ascii="Verdana" w:hAnsi="Verdana"/>
          <w:i/>
          <w:sz w:val="20"/>
        </w:rPr>
        <w:t>[section 53(2)(d)]</w:t>
      </w:r>
      <w:r w:rsidRPr="003D304B">
        <w:rPr>
          <w:rFonts w:ascii="Verdana" w:hAnsi="Verdana"/>
          <w:sz w:val="20"/>
        </w:rPr>
        <w:t>.</w:t>
      </w:r>
    </w:p>
    <w:p w14:paraId="58BA652C" w14:textId="2C599C15" w:rsidR="00A4406A" w:rsidRPr="003D304B" w:rsidRDefault="00A4406A" w:rsidP="00774D9B">
      <w:pPr>
        <w:pStyle w:val="BF1"/>
        <w:numPr>
          <w:ilvl w:val="2"/>
          <w:numId w:val="1"/>
        </w:numPr>
        <w:spacing w:after="240" w:line="360" w:lineRule="auto"/>
        <w:rPr>
          <w:rFonts w:ascii="Verdana" w:hAnsi="Verdana"/>
          <w:sz w:val="20"/>
        </w:rPr>
      </w:pPr>
      <w:r w:rsidRPr="003D304B">
        <w:rPr>
          <w:rFonts w:ascii="Verdana" w:hAnsi="Verdana" w:cs="Tahoma"/>
          <w:sz w:val="20"/>
        </w:rPr>
        <w:t>If a request is made on behalf of another person, the requester must submit proof of the</w:t>
      </w:r>
      <w:r w:rsidRPr="003D304B">
        <w:rPr>
          <w:rFonts w:ascii="Verdana" w:hAnsi="Verdana"/>
          <w:sz w:val="20"/>
        </w:rPr>
        <w:t xml:space="preserve"> capacity in which the requester is making the request to the satisfaction of the head of the </w:t>
      </w:r>
      <w:r w:rsidR="00AB1C5D">
        <w:rPr>
          <w:rFonts w:ascii="Verdana" w:hAnsi="Verdana"/>
          <w:sz w:val="20"/>
        </w:rPr>
        <w:t>Private Body</w:t>
      </w:r>
      <w:r w:rsidRPr="003D304B">
        <w:rPr>
          <w:rFonts w:ascii="Verdana" w:hAnsi="Verdana"/>
          <w:sz w:val="20"/>
        </w:rPr>
        <w:t xml:space="preserve"> </w:t>
      </w:r>
      <w:r w:rsidRPr="003D304B">
        <w:rPr>
          <w:rFonts w:ascii="Verdana" w:hAnsi="Verdana"/>
          <w:i/>
          <w:sz w:val="20"/>
        </w:rPr>
        <w:t>[section 53(2)(f)]</w:t>
      </w:r>
      <w:r w:rsidRPr="003D304B">
        <w:rPr>
          <w:rFonts w:ascii="Verdana" w:hAnsi="Verdana"/>
          <w:sz w:val="20"/>
        </w:rPr>
        <w:t>.</w:t>
      </w:r>
    </w:p>
    <w:p w14:paraId="58BA652D" w14:textId="77777777" w:rsidR="00A4406A" w:rsidRPr="003D304B" w:rsidRDefault="00A4406A" w:rsidP="00774D9B">
      <w:pPr>
        <w:pStyle w:val="BF1"/>
        <w:numPr>
          <w:ilvl w:val="1"/>
          <w:numId w:val="1"/>
        </w:numPr>
        <w:spacing w:after="240" w:line="360" w:lineRule="auto"/>
        <w:rPr>
          <w:rFonts w:ascii="Verdana" w:hAnsi="Verdana"/>
          <w:b/>
          <w:sz w:val="20"/>
        </w:rPr>
      </w:pPr>
      <w:r w:rsidRPr="003D304B">
        <w:rPr>
          <w:rFonts w:ascii="Verdana" w:hAnsi="Verdana"/>
          <w:b/>
          <w:sz w:val="20"/>
        </w:rPr>
        <w:t>Fees:</w:t>
      </w:r>
    </w:p>
    <w:p w14:paraId="58BA652E" w14:textId="77777777" w:rsidR="00A4406A" w:rsidRPr="00FB63B2" w:rsidRDefault="00A4406A" w:rsidP="00774D9B">
      <w:pPr>
        <w:pStyle w:val="BF1"/>
        <w:numPr>
          <w:ilvl w:val="0"/>
          <w:numId w:val="0"/>
        </w:numPr>
        <w:spacing w:after="240" w:line="360" w:lineRule="auto"/>
        <w:ind w:left="1440"/>
        <w:rPr>
          <w:rFonts w:ascii="Verdana" w:hAnsi="Verdana"/>
          <w:sz w:val="20"/>
        </w:rPr>
      </w:pPr>
      <w:r w:rsidRPr="00FB63B2">
        <w:rPr>
          <w:rFonts w:ascii="Verdana" w:hAnsi="Verdana"/>
          <w:sz w:val="20"/>
        </w:rPr>
        <w:t>A requester who seeks access to a record, must pay the required request fee:</w:t>
      </w:r>
    </w:p>
    <w:p w14:paraId="58BA652F" w14:textId="2C646262" w:rsidR="00A4406A" w:rsidRPr="003D304B" w:rsidRDefault="00A4406A" w:rsidP="00774D9B">
      <w:pPr>
        <w:pStyle w:val="BF1"/>
        <w:numPr>
          <w:ilvl w:val="2"/>
          <w:numId w:val="1"/>
        </w:numPr>
        <w:spacing w:after="240" w:line="360" w:lineRule="auto"/>
        <w:rPr>
          <w:rFonts w:ascii="Verdana" w:hAnsi="Verdana"/>
          <w:sz w:val="20"/>
        </w:rPr>
      </w:pPr>
      <w:r w:rsidRPr="003D304B">
        <w:rPr>
          <w:rFonts w:ascii="Verdana" w:hAnsi="Verdana" w:cs="Tahoma"/>
          <w:sz w:val="20"/>
        </w:rPr>
        <w:t xml:space="preserve">The head of the </w:t>
      </w:r>
      <w:r w:rsidR="00AB1C5D">
        <w:rPr>
          <w:rFonts w:ascii="Verdana" w:hAnsi="Verdana" w:cs="Tahoma"/>
          <w:sz w:val="20"/>
        </w:rPr>
        <w:t>Private Body</w:t>
      </w:r>
      <w:r w:rsidRPr="003D304B">
        <w:rPr>
          <w:rFonts w:ascii="Verdana" w:hAnsi="Verdana"/>
          <w:sz w:val="20"/>
        </w:rPr>
        <w:t xml:space="preserve"> must notify the requester (other than a personal requester) by notice, requiring the requester to pay the prescribed fee (if any) before further processing the request </w:t>
      </w:r>
      <w:r w:rsidRPr="003D304B">
        <w:rPr>
          <w:rFonts w:ascii="Verdana" w:hAnsi="Verdana"/>
          <w:i/>
          <w:sz w:val="20"/>
        </w:rPr>
        <w:t>[section 54(1)]</w:t>
      </w:r>
      <w:r w:rsidRPr="003D304B">
        <w:rPr>
          <w:rFonts w:ascii="Verdana" w:hAnsi="Verdana"/>
          <w:sz w:val="20"/>
        </w:rPr>
        <w:t>.</w:t>
      </w:r>
    </w:p>
    <w:p w14:paraId="58BA6530" w14:textId="1BEDC246" w:rsidR="00A4406A" w:rsidRPr="003D304B" w:rsidRDefault="00A4406A" w:rsidP="00774D9B">
      <w:pPr>
        <w:pStyle w:val="BF1"/>
        <w:numPr>
          <w:ilvl w:val="2"/>
          <w:numId w:val="1"/>
        </w:numPr>
        <w:spacing w:after="240" w:line="360" w:lineRule="auto"/>
        <w:rPr>
          <w:rFonts w:ascii="Verdana" w:hAnsi="Verdana"/>
          <w:sz w:val="20"/>
        </w:rPr>
      </w:pPr>
      <w:r w:rsidRPr="003D304B">
        <w:rPr>
          <w:rFonts w:ascii="Verdana" w:hAnsi="Verdana" w:cs="Tahoma"/>
          <w:sz w:val="20"/>
        </w:rPr>
        <w:t xml:space="preserve">The fee that the requester must pay to a </w:t>
      </w:r>
      <w:r w:rsidR="00AB1C5D">
        <w:rPr>
          <w:rFonts w:ascii="Verdana" w:hAnsi="Verdana" w:cs="Tahoma"/>
          <w:sz w:val="20"/>
        </w:rPr>
        <w:t>Private Body</w:t>
      </w:r>
      <w:r w:rsidRPr="003D304B">
        <w:rPr>
          <w:rFonts w:ascii="Verdana" w:hAnsi="Verdana" w:cs="Tahoma"/>
          <w:sz w:val="20"/>
        </w:rPr>
        <w:t xml:space="preserve"> is R50,00 pl</w:t>
      </w:r>
      <w:r w:rsidRPr="003D304B">
        <w:rPr>
          <w:rFonts w:ascii="Verdana" w:hAnsi="Verdana"/>
          <w:sz w:val="20"/>
        </w:rPr>
        <w:t>us VAT (if VAT is applicable).</w:t>
      </w:r>
      <w:r w:rsidRPr="00FB63B2">
        <w:rPr>
          <w:rFonts w:ascii="Verdana" w:hAnsi="Verdana"/>
          <w:sz w:val="20"/>
        </w:rPr>
        <w:t xml:space="preserve">  The requester may lodge </w:t>
      </w:r>
      <w:r w:rsidR="006759FA" w:rsidRPr="00FB63B2">
        <w:rPr>
          <w:rFonts w:ascii="Verdana" w:hAnsi="Verdana"/>
          <w:sz w:val="20"/>
        </w:rPr>
        <w:t xml:space="preserve">a complaint with the </w:t>
      </w:r>
      <w:r w:rsidR="006759FA" w:rsidRPr="00FB63B2">
        <w:rPr>
          <w:rFonts w:ascii="Verdana" w:hAnsi="Verdana"/>
          <w:sz w:val="20"/>
        </w:rPr>
        <w:lastRenderedPageBreak/>
        <w:t xml:space="preserve">Information Regulator or </w:t>
      </w:r>
      <w:r w:rsidRPr="003D304B">
        <w:rPr>
          <w:rFonts w:ascii="Verdana" w:hAnsi="Verdana"/>
          <w:sz w:val="20"/>
        </w:rPr>
        <w:t xml:space="preserve">an application to the court against the tender or payment of the request fee </w:t>
      </w:r>
      <w:r w:rsidRPr="003D304B">
        <w:rPr>
          <w:rFonts w:ascii="Verdana" w:hAnsi="Verdana"/>
          <w:i/>
          <w:sz w:val="20"/>
        </w:rPr>
        <w:t>[section 54(3)(b)]</w:t>
      </w:r>
      <w:r w:rsidRPr="003D304B">
        <w:rPr>
          <w:rFonts w:ascii="Verdana" w:hAnsi="Verdana"/>
          <w:sz w:val="20"/>
        </w:rPr>
        <w:t>.</w:t>
      </w:r>
    </w:p>
    <w:p w14:paraId="58BA6531" w14:textId="1989221A" w:rsidR="00A4406A" w:rsidRPr="003D304B" w:rsidRDefault="00A4406A" w:rsidP="00774D9B">
      <w:pPr>
        <w:pStyle w:val="BF1"/>
        <w:numPr>
          <w:ilvl w:val="2"/>
          <w:numId w:val="1"/>
        </w:numPr>
        <w:spacing w:after="240" w:line="360" w:lineRule="auto"/>
        <w:rPr>
          <w:rFonts w:ascii="Verdana" w:hAnsi="Verdana"/>
          <w:sz w:val="20"/>
        </w:rPr>
      </w:pPr>
      <w:r w:rsidRPr="003D304B">
        <w:rPr>
          <w:rFonts w:ascii="Verdana" w:hAnsi="Verdana" w:cs="Tahoma"/>
          <w:sz w:val="20"/>
        </w:rPr>
        <w:t xml:space="preserve">After the head of the </w:t>
      </w:r>
      <w:r w:rsidR="00AB1C5D">
        <w:rPr>
          <w:rFonts w:ascii="Verdana" w:hAnsi="Verdana" w:cs="Tahoma"/>
          <w:sz w:val="20"/>
        </w:rPr>
        <w:t>Private Body</w:t>
      </w:r>
      <w:r w:rsidRPr="003D304B">
        <w:rPr>
          <w:rFonts w:ascii="Verdana" w:hAnsi="Verdana" w:cs="Tahoma"/>
          <w:sz w:val="20"/>
        </w:rPr>
        <w:t xml:space="preserve"> has made a decision on the request, the requester must be notifie</w:t>
      </w:r>
      <w:r w:rsidRPr="003D304B">
        <w:rPr>
          <w:rFonts w:ascii="Verdana" w:hAnsi="Verdana"/>
          <w:sz w:val="20"/>
        </w:rPr>
        <w:t>d in the required form.</w:t>
      </w:r>
    </w:p>
    <w:p w14:paraId="58BA6532" w14:textId="77777777" w:rsidR="00A4406A" w:rsidRPr="003D304B" w:rsidRDefault="00A4406A" w:rsidP="00774D9B">
      <w:pPr>
        <w:pStyle w:val="BF1"/>
        <w:numPr>
          <w:ilvl w:val="2"/>
          <w:numId w:val="1"/>
        </w:numPr>
        <w:spacing w:after="240" w:line="360" w:lineRule="auto"/>
        <w:rPr>
          <w:rFonts w:ascii="Verdana" w:eastAsia="Batang" w:hAnsi="Verdana" w:cs="Batang"/>
          <w:sz w:val="20"/>
        </w:rPr>
      </w:pPr>
      <w:r w:rsidRPr="003D304B">
        <w:rPr>
          <w:rFonts w:ascii="Verdana" w:hAnsi="Verdana" w:cs="Tahoma"/>
          <w:sz w:val="20"/>
        </w:rPr>
        <w:t xml:space="preserve">If the request is granted, an access fee must be paid for the search, reproduction, preparation and for any time that has exceeded 6 (six) hours to search and prepare the record for disclosure </w:t>
      </w:r>
      <w:r w:rsidRPr="003D304B">
        <w:rPr>
          <w:rFonts w:ascii="Verdana" w:hAnsi="Verdana" w:cs="Tahoma"/>
          <w:i/>
          <w:sz w:val="20"/>
        </w:rPr>
        <w:t>[section 54(6)]</w:t>
      </w:r>
      <w:r w:rsidRPr="003D304B">
        <w:rPr>
          <w:rFonts w:ascii="Verdana" w:hAnsi="Verdana" w:cs="Tahoma"/>
          <w:sz w:val="20"/>
        </w:rPr>
        <w:t>.</w:t>
      </w:r>
    </w:p>
    <w:p w14:paraId="58BA6533" w14:textId="2B386F84" w:rsidR="00A4406A" w:rsidRPr="003D304B" w:rsidRDefault="00A4406A" w:rsidP="00774D9B">
      <w:pPr>
        <w:pStyle w:val="BF1"/>
        <w:numPr>
          <w:ilvl w:val="1"/>
          <w:numId w:val="1"/>
        </w:numPr>
        <w:spacing w:after="240" w:line="360" w:lineRule="auto"/>
        <w:rPr>
          <w:rFonts w:ascii="Verdana" w:hAnsi="Verdana"/>
          <w:b/>
          <w:sz w:val="20"/>
        </w:rPr>
      </w:pPr>
      <w:r w:rsidRPr="003D304B">
        <w:rPr>
          <w:rFonts w:ascii="Verdana" w:hAnsi="Verdana"/>
          <w:b/>
          <w:sz w:val="20"/>
        </w:rPr>
        <w:t>Presc</w:t>
      </w:r>
      <w:r w:rsidR="00FB63B2">
        <w:rPr>
          <w:rFonts w:ascii="Verdana" w:hAnsi="Verdana"/>
          <w:b/>
          <w:sz w:val="20"/>
        </w:rPr>
        <w:t>ribed forms and prescribed fees:</w:t>
      </w:r>
    </w:p>
    <w:p w14:paraId="58BA6534" w14:textId="77777777" w:rsidR="00A4406A" w:rsidRPr="003D304B" w:rsidRDefault="00A4406A" w:rsidP="00774D9B">
      <w:pPr>
        <w:pStyle w:val="BF1"/>
        <w:numPr>
          <w:ilvl w:val="0"/>
          <w:numId w:val="0"/>
        </w:numPr>
        <w:spacing w:after="240" w:line="360" w:lineRule="auto"/>
        <w:ind w:left="1440"/>
        <w:rPr>
          <w:rFonts w:ascii="Verdana" w:hAnsi="Verdana"/>
          <w:sz w:val="20"/>
        </w:rPr>
      </w:pPr>
      <w:r w:rsidRPr="003D304B">
        <w:rPr>
          <w:rFonts w:ascii="Verdana" w:hAnsi="Verdana"/>
          <w:sz w:val="20"/>
        </w:rPr>
        <w:t xml:space="preserve">The prescribed forms </w:t>
      </w:r>
      <w:r w:rsidR="00E80CDD">
        <w:rPr>
          <w:rFonts w:ascii="Verdana" w:hAnsi="Verdana"/>
          <w:sz w:val="20"/>
        </w:rPr>
        <w:t>are</w:t>
      </w:r>
      <w:r w:rsidR="006759FA">
        <w:rPr>
          <w:rFonts w:ascii="Verdana" w:hAnsi="Verdana"/>
          <w:sz w:val="20"/>
        </w:rPr>
        <w:t xml:space="preserve"> available on</w:t>
      </w:r>
      <w:r w:rsidR="006759FA" w:rsidRPr="00FB63B2">
        <w:rPr>
          <w:rFonts w:ascii="Verdana" w:hAnsi="Verdana"/>
          <w:sz w:val="20"/>
        </w:rPr>
        <w:t xml:space="preserve"> the Information Regulator</w:t>
      </w:r>
      <w:r w:rsidRPr="00FB63B2">
        <w:rPr>
          <w:rFonts w:ascii="Verdana" w:hAnsi="Verdana"/>
          <w:sz w:val="20"/>
        </w:rPr>
        <w:t xml:space="preserve">’s website </w:t>
      </w:r>
      <w:r w:rsidR="006759FA" w:rsidRPr="00FB63B2">
        <w:rPr>
          <w:rFonts w:ascii="Verdana" w:hAnsi="Verdana"/>
          <w:b/>
          <w:sz w:val="20"/>
          <w:u w:val="single"/>
        </w:rPr>
        <w:t>www.justice.</w:t>
      </w:r>
      <w:r w:rsidRPr="00FB63B2">
        <w:rPr>
          <w:rFonts w:ascii="Verdana" w:hAnsi="Verdana"/>
          <w:b/>
          <w:sz w:val="20"/>
          <w:u w:val="single"/>
        </w:rPr>
        <w:t>g</w:t>
      </w:r>
      <w:r w:rsidR="006759FA" w:rsidRPr="00FB63B2">
        <w:rPr>
          <w:rFonts w:ascii="Verdana" w:hAnsi="Verdana"/>
          <w:b/>
          <w:sz w:val="20"/>
          <w:u w:val="single"/>
        </w:rPr>
        <w:t>ov</w:t>
      </w:r>
      <w:r w:rsidRPr="00FB63B2">
        <w:rPr>
          <w:rFonts w:ascii="Verdana" w:hAnsi="Verdana"/>
          <w:b/>
          <w:sz w:val="20"/>
          <w:u w:val="single"/>
        </w:rPr>
        <w:t>.za</w:t>
      </w:r>
      <w:r w:rsidR="006759FA" w:rsidRPr="00FB63B2">
        <w:rPr>
          <w:rFonts w:ascii="Verdana" w:hAnsi="Verdana"/>
          <w:b/>
          <w:sz w:val="20"/>
          <w:u w:val="single"/>
        </w:rPr>
        <w:t>/inforeg/docs.html</w:t>
      </w:r>
      <w:r w:rsidRPr="00D7677B">
        <w:rPr>
          <w:rFonts w:ascii="Verdana" w:hAnsi="Verdana"/>
          <w:color w:val="FF0000"/>
          <w:sz w:val="20"/>
        </w:rPr>
        <w:t xml:space="preserve"> </w:t>
      </w:r>
      <w:r w:rsidRPr="003D304B">
        <w:rPr>
          <w:rFonts w:ascii="Verdana" w:hAnsi="Verdana"/>
          <w:sz w:val="20"/>
        </w:rPr>
        <w:t xml:space="preserve">or the website of the Department of Justice and Constitutional Development </w:t>
      </w:r>
      <w:r w:rsidRPr="003D304B">
        <w:rPr>
          <w:rFonts w:ascii="Verdana" w:hAnsi="Verdana"/>
          <w:b/>
          <w:sz w:val="20"/>
          <w:u w:val="single"/>
        </w:rPr>
        <w:t>www.doj.gov.za</w:t>
      </w:r>
      <w:r w:rsidRPr="003D304B">
        <w:rPr>
          <w:rFonts w:ascii="Verdana" w:hAnsi="Verdana"/>
          <w:sz w:val="20"/>
        </w:rPr>
        <w:t xml:space="preserve"> (</w:t>
      </w:r>
      <w:r w:rsidRPr="00FB63B2">
        <w:rPr>
          <w:rFonts w:ascii="Verdana" w:hAnsi="Verdana"/>
          <w:sz w:val="20"/>
        </w:rPr>
        <w:t>under “</w:t>
      </w:r>
      <w:r w:rsidR="00D453B1" w:rsidRPr="00FB63B2">
        <w:rPr>
          <w:rFonts w:ascii="Verdana" w:hAnsi="Verdana"/>
          <w:sz w:val="20"/>
        </w:rPr>
        <w:t>forms</w:t>
      </w:r>
      <w:r w:rsidRPr="003D304B">
        <w:rPr>
          <w:rFonts w:ascii="Verdana" w:hAnsi="Verdana"/>
          <w:sz w:val="20"/>
        </w:rPr>
        <w:t>”)</w:t>
      </w:r>
      <w:r w:rsidR="00E80CDD">
        <w:rPr>
          <w:rFonts w:ascii="Verdana" w:hAnsi="Verdana"/>
          <w:sz w:val="20"/>
        </w:rPr>
        <w:t xml:space="preserve">, </w:t>
      </w:r>
      <w:r w:rsidR="00E80CDD" w:rsidRPr="00FB63B2">
        <w:rPr>
          <w:rFonts w:ascii="Verdana" w:hAnsi="Verdana"/>
          <w:sz w:val="20"/>
        </w:rPr>
        <w:t xml:space="preserve">the prescribed fee structure is available on the SAHRC’s website </w:t>
      </w:r>
      <w:r w:rsidR="00E80CDD" w:rsidRPr="00FB63B2">
        <w:rPr>
          <w:rFonts w:ascii="Verdana" w:hAnsi="Verdana"/>
          <w:b/>
          <w:sz w:val="20"/>
          <w:u w:val="single"/>
        </w:rPr>
        <w:t>www.sahrc.org.za</w:t>
      </w:r>
      <w:r w:rsidRPr="00FB63B2">
        <w:rPr>
          <w:rFonts w:ascii="Verdana" w:hAnsi="Verdana"/>
          <w:sz w:val="20"/>
        </w:rPr>
        <w:t>.</w:t>
      </w:r>
    </w:p>
    <w:p w14:paraId="58BA6535" w14:textId="574038B1" w:rsidR="00A4406A" w:rsidRPr="00FB63B2" w:rsidRDefault="007E3891" w:rsidP="00774D9B">
      <w:pPr>
        <w:pStyle w:val="1"/>
        <w:spacing w:after="240" w:line="360" w:lineRule="auto"/>
        <w:rPr>
          <w:rFonts w:ascii="Verdana" w:hAnsi="Verdana"/>
          <w:sz w:val="20"/>
        </w:rPr>
      </w:pPr>
      <w:bookmarkStart w:id="7" w:name="_Toc108507539"/>
      <w:r w:rsidRPr="00FB63B2">
        <w:rPr>
          <w:rFonts w:ascii="Verdana" w:hAnsi="Verdana"/>
          <w:sz w:val="20"/>
        </w:rPr>
        <w:t>THE PROTECTION OF PERSONAL INFORMATION</w:t>
      </w:r>
      <w:r w:rsidR="00500EDF">
        <w:rPr>
          <w:rFonts w:ascii="Verdana" w:hAnsi="Verdana"/>
          <w:sz w:val="20"/>
        </w:rPr>
        <w:t xml:space="preserve"> ACT</w:t>
      </w:r>
      <w:r w:rsidRPr="00FB63B2">
        <w:rPr>
          <w:rFonts w:ascii="Verdana" w:hAnsi="Verdana"/>
          <w:sz w:val="20"/>
        </w:rPr>
        <w:t>– Section 51(1)(c</w:t>
      </w:r>
      <w:r w:rsidR="00A4406A" w:rsidRPr="00FB63B2">
        <w:rPr>
          <w:rFonts w:ascii="Verdana" w:hAnsi="Verdana"/>
          <w:sz w:val="20"/>
        </w:rPr>
        <w:t>)</w:t>
      </w:r>
      <w:bookmarkEnd w:id="7"/>
    </w:p>
    <w:p w14:paraId="58BA6536" w14:textId="77777777" w:rsidR="00A4406A" w:rsidRPr="00FB63B2" w:rsidRDefault="007E3891" w:rsidP="007E3891">
      <w:pPr>
        <w:pStyle w:val="BF1"/>
        <w:numPr>
          <w:ilvl w:val="1"/>
          <w:numId w:val="1"/>
        </w:numPr>
        <w:spacing w:after="240" w:line="360" w:lineRule="auto"/>
        <w:rPr>
          <w:rFonts w:ascii="Verdana" w:hAnsi="Verdana"/>
          <w:sz w:val="20"/>
        </w:rPr>
      </w:pPr>
      <w:r w:rsidRPr="00FB63B2">
        <w:rPr>
          <w:rFonts w:ascii="Verdana" w:hAnsi="Verdana"/>
          <w:sz w:val="20"/>
        </w:rPr>
        <w:t xml:space="preserve">The </w:t>
      </w:r>
      <w:r w:rsidR="005752D3" w:rsidRPr="00FB63B2">
        <w:rPr>
          <w:rFonts w:ascii="Verdana" w:hAnsi="Verdana"/>
          <w:sz w:val="20"/>
        </w:rPr>
        <w:t>purpose</w:t>
      </w:r>
      <w:r w:rsidRPr="00FB63B2">
        <w:rPr>
          <w:rFonts w:ascii="Verdana" w:hAnsi="Verdana"/>
          <w:sz w:val="20"/>
        </w:rPr>
        <w:t xml:space="preserve"> of processing</w:t>
      </w:r>
      <w:r w:rsidR="005752D3" w:rsidRPr="00FB63B2">
        <w:rPr>
          <w:rFonts w:ascii="Verdana" w:hAnsi="Verdana"/>
          <w:sz w:val="20"/>
        </w:rPr>
        <w:t>:</w:t>
      </w:r>
    </w:p>
    <w:p w14:paraId="58BA6537" w14:textId="0E98C467" w:rsidR="00274049" w:rsidRPr="00FB63B2" w:rsidRDefault="00274049" w:rsidP="00274049">
      <w:pPr>
        <w:pStyle w:val="BF1"/>
        <w:numPr>
          <w:ilvl w:val="0"/>
          <w:numId w:val="0"/>
        </w:numPr>
        <w:spacing w:after="240" w:line="360" w:lineRule="auto"/>
        <w:ind w:left="1440"/>
        <w:rPr>
          <w:rFonts w:ascii="Verdana" w:hAnsi="Verdana"/>
          <w:sz w:val="20"/>
        </w:rPr>
      </w:pPr>
      <w:r w:rsidRPr="00FB63B2">
        <w:rPr>
          <w:rFonts w:ascii="Verdana" w:hAnsi="Verdana"/>
          <w:sz w:val="20"/>
        </w:rPr>
        <w:t xml:space="preserve">The </w:t>
      </w:r>
      <w:r w:rsidR="00AB1C5D" w:rsidRPr="00FB63B2">
        <w:rPr>
          <w:rFonts w:ascii="Verdana" w:hAnsi="Verdana"/>
          <w:sz w:val="20"/>
        </w:rPr>
        <w:t>Private Body</w:t>
      </w:r>
      <w:r w:rsidRPr="00FB63B2">
        <w:rPr>
          <w:rFonts w:ascii="Verdana" w:hAnsi="Verdana"/>
          <w:sz w:val="20"/>
        </w:rPr>
        <w:t xml:space="preserve"> processes personal information for a number of reasons including but not limited to the following:</w:t>
      </w:r>
    </w:p>
    <w:p w14:paraId="58BA6538" w14:textId="0379ACC4" w:rsidR="00274049" w:rsidRPr="000B0AD3" w:rsidRDefault="00274049" w:rsidP="00274049">
      <w:pPr>
        <w:pStyle w:val="BF1"/>
        <w:numPr>
          <w:ilvl w:val="2"/>
          <w:numId w:val="1"/>
        </w:numPr>
        <w:spacing w:after="240" w:line="360" w:lineRule="auto"/>
        <w:rPr>
          <w:rFonts w:ascii="Verdana" w:hAnsi="Verdana"/>
          <w:sz w:val="20"/>
        </w:rPr>
      </w:pPr>
      <w:r w:rsidRPr="000B0AD3">
        <w:rPr>
          <w:rFonts w:ascii="Verdana" w:hAnsi="Verdana"/>
          <w:sz w:val="20"/>
        </w:rPr>
        <w:t xml:space="preserve">To perform </w:t>
      </w:r>
      <w:r w:rsidR="00540164" w:rsidRPr="000B0AD3">
        <w:rPr>
          <w:rFonts w:ascii="Verdana" w:hAnsi="Verdana"/>
          <w:sz w:val="20"/>
        </w:rPr>
        <w:t>its</w:t>
      </w:r>
      <w:r w:rsidR="000B0AD3" w:rsidRPr="000B0AD3">
        <w:rPr>
          <w:rFonts w:ascii="Verdana" w:hAnsi="Verdana"/>
          <w:sz w:val="20"/>
        </w:rPr>
        <w:t xml:space="preserve"> business</w:t>
      </w:r>
      <w:r w:rsidRPr="000B0AD3">
        <w:rPr>
          <w:rFonts w:ascii="Verdana" w:hAnsi="Verdana"/>
          <w:sz w:val="20"/>
        </w:rPr>
        <w:t xml:space="preserve"> </w:t>
      </w:r>
      <w:r w:rsidR="000B0AD3" w:rsidRPr="000B0AD3">
        <w:rPr>
          <w:rFonts w:ascii="Verdana" w:hAnsi="Verdana"/>
          <w:sz w:val="20"/>
        </w:rPr>
        <w:t xml:space="preserve">operations and </w:t>
      </w:r>
      <w:r w:rsidRPr="000B0AD3">
        <w:rPr>
          <w:rFonts w:ascii="Verdana" w:hAnsi="Verdana"/>
          <w:sz w:val="20"/>
        </w:rPr>
        <w:t>services for and on behalf of its clients;</w:t>
      </w:r>
    </w:p>
    <w:p w14:paraId="58BA6539" w14:textId="77777777" w:rsidR="00274049" w:rsidRPr="00FB63B2" w:rsidRDefault="0050693C" w:rsidP="00274049">
      <w:pPr>
        <w:pStyle w:val="BF1"/>
        <w:numPr>
          <w:ilvl w:val="2"/>
          <w:numId w:val="1"/>
        </w:numPr>
        <w:spacing w:after="240" w:line="360" w:lineRule="auto"/>
        <w:rPr>
          <w:rFonts w:ascii="Verdana" w:hAnsi="Verdana"/>
          <w:sz w:val="20"/>
        </w:rPr>
      </w:pPr>
      <w:r w:rsidRPr="00FB63B2">
        <w:rPr>
          <w:rFonts w:ascii="Verdana" w:hAnsi="Verdana"/>
          <w:sz w:val="20"/>
        </w:rPr>
        <w:t>To maintain records as prescribed by enabling legislation;</w:t>
      </w:r>
    </w:p>
    <w:p w14:paraId="58BA653A" w14:textId="77777777" w:rsidR="0050693C" w:rsidRPr="00FB63B2" w:rsidRDefault="0050693C" w:rsidP="00274049">
      <w:pPr>
        <w:pStyle w:val="BF1"/>
        <w:numPr>
          <w:ilvl w:val="2"/>
          <w:numId w:val="1"/>
        </w:numPr>
        <w:spacing w:after="240" w:line="360" w:lineRule="auto"/>
        <w:rPr>
          <w:rFonts w:ascii="Verdana" w:hAnsi="Verdana"/>
          <w:sz w:val="20"/>
        </w:rPr>
      </w:pPr>
      <w:r w:rsidRPr="00FB63B2">
        <w:rPr>
          <w:rFonts w:ascii="Verdana" w:hAnsi="Verdana"/>
          <w:sz w:val="20"/>
        </w:rPr>
        <w:t>For temporary or permanent employment purposes;</w:t>
      </w:r>
    </w:p>
    <w:p w14:paraId="58BA653C" w14:textId="77777777" w:rsidR="0050693C" w:rsidRPr="00FB63B2" w:rsidRDefault="0050693C" w:rsidP="00274049">
      <w:pPr>
        <w:pStyle w:val="BF1"/>
        <w:numPr>
          <w:ilvl w:val="2"/>
          <w:numId w:val="1"/>
        </w:numPr>
        <w:spacing w:after="240" w:line="360" w:lineRule="auto"/>
        <w:rPr>
          <w:rFonts w:ascii="Verdana" w:hAnsi="Verdana"/>
          <w:sz w:val="20"/>
        </w:rPr>
      </w:pPr>
      <w:r w:rsidRPr="00FB63B2">
        <w:rPr>
          <w:rFonts w:ascii="Verdana" w:hAnsi="Verdana"/>
          <w:sz w:val="20"/>
        </w:rPr>
        <w:t xml:space="preserve">Health and safety purposes; and </w:t>
      </w:r>
    </w:p>
    <w:p w14:paraId="58BA653D" w14:textId="77777777" w:rsidR="0050693C" w:rsidRPr="00FB63B2" w:rsidRDefault="0050693C" w:rsidP="00274049">
      <w:pPr>
        <w:pStyle w:val="BF1"/>
        <w:numPr>
          <w:ilvl w:val="2"/>
          <w:numId w:val="1"/>
        </w:numPr>
        <w:spacing w:after="240" w:line="360" w:lineRule="auto"/>
        <w:rPr>
          <w:rFonts w:ascii="Verdana" w:hAnsi="Verdana"/>
          <w:sz w:val="20"/>
        </w:rPr>
      </w:pPr>
      <w:r w:rsidRPr="00FB63B2">
        <w:rPr>
          <w:rFonts w:ascii="Verdana" w:hAnsi="Verdana"/>
          <w:sz w:val="20"/>
        </w:rPr>
        <w:t xml:space="preserve">To assist the company to detect and prevent fraud and corruption. </w:t>
      </w:r>
    </w:p>
    <w:p w14:paraId="58BA653E" w14:textId="1CC8B8FA" w:rsidR="0050693C" w:rsidRPr="00FB63B2" w:rsidRDefault="00E549D7" w:rsidP="00E549D7">
      <w:pPr>
        <w:pStyle w:val="BF1"/>
        <w:numPr>
          <w:ilvl w:val="1"/>
          <w:numId w:val="1"/>
        </w:numPr>
        <w:spacing w:after="240" w:line="360" w:lineRule="auto"/>
        <w:rPr>
          <w:rFonts w:ascii="Verdana" w:hAnsi="Verdana"/>
          <w:sz w:val="20"/>
        </w:rPr>
      </w:pPr>
      <w:r w:rsidRPr="00FB63B2">
        <w:rPr>
          <w:rFonts w:ascii="Verdana" w:hAnsi="Verdana"/>
          <w:sz w:val="20"/>
        </w:rPr>
        <w:t>The c</w:t>
      </w:r>
      <w:r w:rsidR="005752D3" w:rsidRPr="00FB63B2">
        <w:rPr>
          <w:rFonts w:ascii="Verdana" w:hAnsi="Verdana"/>
          <w:sz w:val="20"/>
        </w:rPr>
        <w:t xml:space="preserve">ategories of data subjects and </w:t>
      </w:r>
      <w:r w:rsidR="0050693C" w:rsidRPr="00FB63B2">
        <w:rPr>
          <w:rFonts w:ascii="Verdana" w:hAnsi="Verdana"/>
          <w:sz w:val="20"/>
        </w:rPr>
        <w:t>personal</w:t>
      </w:r>
      <w:r w:rsidR="005752D3" w:rsidRPr="00FB63B2">
        <w:rPr>
          <w:rFonts w:ascii="Verdana" w:hAnsi="Verdana"/>
          <w:sz w:val="20"/>
        </w:rPr>
        <w:t xml:space="preserve"> information </w:t>
      </w:r>
      <w:r w:rsidR="0050693C" w:rsidRPr="00FB63B2">
        <w:rPr>
          <w:rFonts w:ascii="Verdana" w:hAnsi="Verdana"/>
          <w:sz w:val="20"/>
        </w:rPr>
        <w:t xml:space="preserve">processed by the </w:t>
      </w:r>
      <w:r w:rsidR="00AB1C5D" w:rsidRPr="00FB63B2">
        <w:rPr>
          <w:rFonts w:ascii="Verdana" w:hAnsi="Verdana"/>
          <w:sz w:val="20"/>
        </w:rPr>
        <w:t>Private Body</w:t>
      </w:r>
      <w:r w:rsidRPr="00FB63B2">
        <w:rPr>
          <w:rFonts w:ascii="Verdana" w:hAnsi="Verdana"/>
          <w:sz w:val="20"/>
        </w:rPr>
        <w:t xml:space="preserve"> includes the categories of data subjects and personal information as listed on </w:t>
      </w:r>
      <w:r w:rsidRPr="00FB63B2">
        <w:rPr>
          <w:rFonts w:ascii="Verdana" w:hAnsi="Verdana"/>
          <w:b/>
          <w:sz w:val="20"/>
        </w:rPr>
        <w:t>Schedule 1.</w:t>
      </w:r>
    </w:p>
    <w:p w14:paraId="58BA653F" w14:textId="77777777" w:rsidR="005752D3" w:rsidRPr="00FB63B2" w:rsidRDefault="005752D3" w:rsidP="007E3891">
      <w:pPr>
        <w:pStyle w:val="BF1"/>
        <w:numPr>
          <w:ilvl w:val="1"/>
          <w:numId w:val="1"/>
        </w:numPr>
        <w:spacing w:after="240" w:line="360" w:lineRule="auto"/>
        <w:rPr>
          <w:rFonts w:ascii="Verdana" w:hAnsi="Verdana"/>
          <w:sz w:val="20"/>
        </w:rPr>
      </w:pPr>
      <w:r w:rsidRPr="00FB63B2">
        <w:rPr>
          <w:rFonts w:ascii="Verdana" w:hAnsi="Verdana"/>
          <w:sz w:val="20"/>
        </w:rPr>
        <w:t>The recipients or categories of receipts to whom the personal information may be supplied:</w:t>
      </w:r>
    </w:p>
    <w:p w14:paraId="58BA6540" w14:textId="346BB5E3" w:rsidR="0050693C" w:rsidRPr="00FB63B2" w:rsidRDefault="003126C4" w:rsidP="0050693C">
      <w:pPr>
        <w:pStyle w:val="BF1"/>
        <w:numPr>
          <w:ilvl w:val="2"/>
          <w:numId w:val="1"/>
        </w:numPr>
        <w:spacing w:after="240" w:line="360" w:lineRule="auto"/>
        <w:rPr>
          <w:rFonts w:ascii="Verdana" w:hAnsi="Verdana"/>
          <w:sz w:val="20"/>
        </w:rPr>
      </w:pPr>
      <w:r w:rsidRPr="00FB63B2">
        <w:rPr>
          <w:rFonts w:ascii="Verdana" w:hAnsi="Verdana"/>
          <w:sz w:val="20"/>
        </w:rPr>
        <w:lastRenderedPageBreak/>
        <w:t xml:space="preserve">The </w:t>
      </w:r>
      <w:r w:rsidR="00AB1C5D" w:rsidRPr="00FB63B2">
        <w:rPr>
          <w:rFonts w:ascii="Verdana" w:hAnsi="Verdana"/>
          <w:sz w:val="20"/>
        </w:rPr>
        <w:t>Private Body</w:t>
      </w:r>
      <w:r w:rsidR="008151A4" w:rsidRPr="00FB63B2">
        <w:rPr>
          <w:rFonts w:ascii="Verdana" w:hAnsi="Verdana"/>
          <w:sz w:val="20"/>
        </w:rPr>
        <w:t xml:space="preserve"> may share personal information for any purpose</w:t>
      </w:r>
      <w:r w:rsidR="00C75553" w:rsidRPr="00FB63B2">
        <w:rPr>
          <w:rFonts w:ascii="Verdana" w:hAnsi="Verdana"/>
          <w:sz w:val="20"/>
        </w:rPr>
        <w:t xml:space="preserve"> related </w:t>
      </w:r>
      <w:r w:rsidR="008140BE" w:rsidRPr="00FB63B2">
        <w:rPr>
          <w:rFonts w:ascii="Verdana" w:hAnsi="Verdana"/>
          <w:sz w:val="20"/>
        </w:rPr>
        <w:t xml:space="preserve">to and outline in paragraph 8.1. above with </w:t>
      </w:r>
      <w:r w:rsidR="00054E77" w:rsidRPr="00FB63B2">
        <w:rPr>
          <w:rFonts w:ascii="Verdana" w:hAnsi="Verdana"/>
          <w:sz w:val="20"/>
        </w:rPr>
        <w:t>its service providers, consultants</w:t>
      </w:r>
      <w:r w:rsidR="00F858EA" w:rsidRPr="00FB63B2">
        <w:rPr>
          <w:rFonts w:ascii="Verdana" w:hAnsi="Verdana"/>
          <w:sz w:val="20"/>
        </w:rPr>
        <w:t xml:space="preserve">, agents </w:t>
      </w:r>
      <w:r w:rsidR="00751A54" w:rsidRPr="00FB63B2">
        <w:rPr>
          <w:rFonts w:ascii="Verdana" w:hAnsi="Verdana"/>
          <w:sz w:val="20"/>
        </w:rPr>
        <w:t xml:space="preserve">and attorneys who perform services on behalf of the </w:t>
      </w:r>
      <w:r w:rsidR="00AB1C5D" w:rsidRPr="00FB63B2">
        <w:rPr>
          <w:rFonts w:ascii="Verdana" w:hAnsi="Verdana"/>
          <w:sz w:val="20"/>
        </w:rPr>
        <w:t>Private Body</w:t>
      </w:r>
      <w:r w:rsidR="00214A3C" w:rsidRPr="00FB63B2">
        <w:rPr>
          <w:rFonts w:ascii="Verdana" w:hAnsi="Verdana"/>
          <w:sz w:val="20"/>
        </w:rPr>
        <w:t xml:space="preserve">, duly authorized and mandated by the </w:t>
      </w:r>
      <w:r w:rsidR="00AB1C5D" w:rsidRPr="00FB63B2">
        <w:rPr>
          <w:rFonts w:ascii="Verdana" w:hAnsi="Verdana"/>
          <w:sz w:val="20"/>
        </w:rPr>
        <w:t>Private Body</w:t>
      </w:r>
      <w:r w:rsidR="008C46AA" w:rsidRPr="00FB63B2">
        <w:rPr>
          <w:rFonts w:ascii="Verdana" w:hAnsi="Verdana"/>
          <w:sz w:val="20"/>
        </w:rPr>
        <w:t>; and</w:t>
      </w:r>
    </w:p>
    <w:p w14:paraId="139D4007" w14:textId="26C2A1D1" w:rsidR="008C46AA" w:rsidRPr="00FB63B2" w:rsidRDefault="008C46AA" w:rsidP="0050693C">
      <w:pPr>
        <w:pStyle w:val="BF1"/>
        <w:numPr>
          <w:ilvl w:val="2"/>
          <w:numId w:val="1"/>
        </w:numPr>
        <w:spacing w:after="240" w:line="360" w:lineRule="auto"/>
        <w:rPr>
          <w:rFonts w:ascii="Verdana" w:hAnsi="Verdana"/>
          <w:sz w:val="20"/>
        </w:rPr>
      </w:pPr>
      <w:r w:rsidRPr="00FB63B2">
        <w:rPr>
          <w:rFonts w:ascii="Verdana" w:hAnsi="Verdana"/>
          <w:sz w:val="20"/>
        </w:rPr>
        <w:t xml:space="preserve">The </w:t>
      </w:r>
      <w:r w:rsidR="00AB1C5D" w:rsidRPr="00FB63B2">
        <w:rPr>
          <w:rFonts w:ascii="Verdana" w:hAnsi="Verdana"/>
          <w:sz w:val="20"/>
        </w:rPr>
        <w:t>Private Body</w:t>
      </w:r>
      <w:r w:rsidRPr="00FB63B2">
        <w:rPr>
          <w:rFonts w:ascii="Verdana" w:hAnsi="Verdana"/>
          <w:sz w:val="20"/>
        </w:rPr>
        <w:t xml:space="preserve"> does not share personal information with third parties</w:t>
      </w:r>
      <w:r w:rsidR="00B464AF" w:rsidRPr="00FB63B2">
        <w:rPr>
          <w:rFonts w:ascii="Verdana" w:hAnsi="Verdana"/>
          <w:sz w:val="20"/>
        </w:rPr>
        <w:t>, unless:</w:t>
      </w:r>
    </w:p>
    <w:p w14:paraId="0C666A25" w14:textId="77D22BCF" w:rsidR="00B464AF" w:rsidRPr="00FB63B2" w:rsidRDefault="00B464AF" w:rsidP="00B464AF">
      <w:pPr>
        <w:pStyle w:val="BF1"/>
        <w:numPr>
          <w:ilvl w:val="3"/>
          <w:numId w:val="1"/>
        </w:numPr>
        <w:spacing w:after="240" w:line="360" w:lineRule="auto"/>
        <w:rPr>
          <w:rFonts w:ascii="Verdana" w:hAnsi="Verdana"/>
          <w:sz w:val="20"/>
        </w:rPr>
      </w:pPr>
      <w:r w:rsidRPr="00FB63B2">
        <w:rPr>
          <w:rFonts w:ascii="Verdana" w:hAnsi="Verdana"/>
          <w:sz w:val="20"/>
        </w:rPr>
        <w:t xml:space="preserve">By order of court ordering </w:t>
      </w:r>
      <w:r w:rsidR="00FB63B2" w:rsidRPr="00FB63B2">
        <w:rPr>
          <w:rFonts w:ascii="Verdana" w:hAnsi="Verdana"/>
          <w:sz w:val="20"/>
        </w:rPr>
        <w:t>such</w:t>
      </w:r>
      <w:r w:rsidRPr="00FB63B2">
        <w:rPr>
          <w:rFonts w:ascii="Verdana" w:hAnsi="Verdana"/>
          <w:sz w:val="20"/>
        </w:rPr>
        <w:t xml:space="preserve"> information be shared;</w:t>
      </w:r>
    </w:p>
    <w:p w14:paraId="04EE05FE" w14:textId="475957F8" w:rsidR="00B464AF" w:rsidRPr="00FB63B2" w:rsidRDefault="00B464AF" w:rsidP="00B464AF">
      <w:pPr>
        <w:pStyle w:val="BF1"/>
        <w:numPr>
          <w:ilvl w:val="3"/>
          <w:numId w:val="1"/>
        </w:numPr>
        <w:spacing w:after="240" w:line="360" w:lineRule="auto"/>
        <w:rPr>
          <w:rFonts w:ascii="Verdana" w:hAnsi="Verdana"/>
          <w:sz w:val="20"/>
        </w:rPr>
      </w:pPr>
      <w:r w:rsidRPr="00FB63B2">
        <w:rPr>
          <w:rFonts w:ascii="Verdana" w:hAnsi="Verdana"/>
          <w:sz w:val="20"/>
        </w:rPr>
        <w:t xml:space="preserve">The </w:t>
      </w:r>
      <w:r w:rsidR="00AB1C5D" w:rsidRPr="00FB63B2">
        <w:rPr>
          <w:rFonts w:ascii="Verdana" w:hAnsi="Verdana"/>
          <w:sz w:val="20"/>
        </w:rPr>
        <w:t>Private Body</w:t>
      </w:r>
      <w:r w:rsidRPr="00FB63B2">
        <w:rPr>
          <w:rFonts w:ascii="Verdana" w:hAnsi="Verdana"/>
          <w:sz w:val="20"/>
        </w:rPr>
        <w:t xml:space="preserve"> is obliged to provide such information for legal or regulatory </w:t>
      </w:r>
      <w:r w:rsidR="00B93909" w:rsidRPr="00FB63B2">
        <w:rPr>
          <w:rFonts w:ascii="Verdana" w:hAnsi="Verdana"/>
          <w:sz w:val="20"/>
        </w:rPr>
        <w:t>purposes</w:t>
      </w:r>
      <w:r w:rsidRPr="00FB63B2">
        <w:rPr>
          <w:rFonts w:ascii="Verdana" w:hAnsi="Verdana"/>
          <w:sz w:val="20"/>
        </w:rPr>
        <w:t>;</w:t>
      </w:r>
    </w:p>
    <w:p w14:paraId="05026FAB" w14:textId="56A06978" w:rsidR="00B464AF" w:rsidRPr="00FB63B2" w:rsidRDefault="00FB63B2" w:rsidP="00B464AF">
      <w:pPr>
        <w:pStyle w:val="BF1"/>
        <w:numPr>
          <w:ilvl w:val="3"/>
          <w:numId w:val="1"/>
        </w:numPr>
        <w:spacing w:after="240" w:line="360" w:lineRule="auto"/>
        <w:rPr>
          <w:rFonts w:ascii="Verdana" w:hAnsi="Verdana"/>
          <w:sz w:val="20"/>
        </w:rPr>
      </w:pPr>
      <w:r w:rsidRPr="00FB63B2">
        <w:rPr>
          <w:rFonts w:ascii="Verdana" w:hAnsi="Verdana"/>
          <w:sz w:val="20"/>
        </w:rPr>
        <w:t>T</w:t>
      </w:r>
      <w:r w:rsidR="00CE7D11" w:rsidRPr="00FB63B2">
        <w:rPr>
          <w:rFonts w:ascii="Verdana" w:hAnsi="Verdana"/>
          <w:sz w:val="20"/>
        </w:rPr>
        <w:t xml:space="preserve">he </w:t>
      </w:r>
      <w:r w:rsidR="00AB1C5D" w:rsidRPr="00FB63B2">
        <w:rPr>
          <w:rFonts w:ascii="Verdana" w:hAnsi="Verdana"/>
          <w:sz w:val="20"/>
        </w:rPr>
        <w:t>Private Body</w:t>
      </w:r>
      <w:r w:rsidR="00CE7D11" w:rsidRPr="00FB63B2">
        <w:rPr>
          <w:rFonts w:ascii="Verdana" w:hAnsi="Verdana"/>
          <w:sz w:val="20"/>
        </w:rPr>
        <w:t xml:space="preserve"> is required to do so for existing or future </w:t>
      </w:r>
      <w:r w:rsidR="003A2177" w:rsidRPr="00FB63B2">
        <w:rPr>
          <w:rFonts w:ascii="Verdana" w:hAnsi="Verdana"/>
          <w:sz w:val="20"/>
        </w:rPr>
        <w:t xml:space="preserve">legal </w:t>
      </w:r>
      <w:r w:rsidR="00B93909" w:rsidRPr="00FB63B2">
        <w:rPr>
          <w:rFonts w:ascii="Verdana" w:hAnsi="Verdana"/>
          <w:sz w:val="20"/>
        </w:rPr>
        <w:t>proceedings</w:t>
      </w:r>
      <w:r w:rsidR="003A2177" w:rsidRPr="00FB63B2">
        <w:rPr>
          <w:rFonts w:ascii="Verdana" w:hAnsi="Verdana"/>
          <w:sz w:val="20"/>
        </w:rPr>
        <w:t>;</w:t>
      </w:r>
    </w:p>
    <w:p w14:paraId="0832999F" w14:textId="6B013352" w:rsidR="003A2177" w:rsidRPr="00FB63B2" w:rsidRDefault="00A10B81" w:rsidP="00B464AF">
      <w:pPr>
        <w:pStyle w:val="BF1"/>
        <w:numPr>
          <w:ilvl w:val="3"/>
          <w:numId w:val="1"/>
        </w:numPr>
        <w:spacing w:after="240" w:line="360" w:lineRule="auto"/>
        <w:rPr>
          <w:rFonts w:ascii="Verdana" w:hAnsi="Verdana"/>
          <w:sz w:val="20"/>
        </w:rPr>
      </w:pPr>
      <w:r w:rsidRPr="00FB63B2">
        <w:rPr>
          <w:rFonts w:ascii="Verdana" w:hAnsi="Verdana"/>
          <w:sz w:val="20"/>
        </w:rPr>
        <w:t xml:space="preserve">in terms of an agreed </w:t>
      </w:r>
      <w:r w:rsidR="00B93909" w:rsidRPr="00FB63B2">
        <w:rPr>
          <w:rFonts w:ascii="Verdana" w:hAnsi="Verdana"/>
          <w:sz w:val="20"/>
        </w:rPr>
        <w:t>customer</w:t>
      </w:r>
      <w:r w:rsidRPr="00FB63B2">
        <w:rPr>
          <w:rFonts w:ascii="Verdana" w:hAnsi="Verdana"/>
          <w:sz w:val="20"/>
        </w:rPr>
        <w:t xml:space="preserve"> or client </w:t>
      </w:r>
      <w:r w:rsidR="00FA38ED" w:rsidRPr="00FB63B2">
        <w:rPr>
          <w:rFonts w:ascii="Verdana" w:hAnsi="Verdana"/>
          <w:sz w:val="20"/>
        </w:rPr>
        <w:t xml:space="preserve">agreement; </w:t>
      </w:r>
    </w:p>
    <w:p w14:paraId="493BF4EE" w14:textId="0439F6CF" w:rsidR="00FA38ED" w:rsidRPr="00FB63B2" w:rsidRDefault="00FA38ED" w:rsidP="00B464AF">
      <w:pPr>
        <w:pStyle w:val="BF1"/>
        <w:numPr>
          <w:ilvl w:val="3"/>
          <w:numId w:val="1"/>
        </w:numPr>
        <w:spacing w:after="240" w:line="360" w:lineRule="auto"/>
        <w:rPr>
          <w:rFonts w:ascii="Verdana" w:hAnsi="Verdana"/>
          <w:sz w:val="20"/>
        </w:rPr>
      </w:pPr>
      <w:r w:rsidRPr="00FB63B2">
        <w:rPr>
          <w:rFonts w:ascii="Verdana" w:hAnsi="Verdana"/>
          <w:sz w:val="20"/>
        </w:rPr>
        <w:t xml:space="preserve">the </w:t>
      </w:r>
      <w:r w:rsidR="00AB1C5D" w:rsidRPr="00FB63B2">
        <w:rPr>
          <w:rFonts w:ascii="Verdana" w:hAnsi="Verdana"/>
          <w:sz w:val="20"/>
        </w:rPr>
        <w:t>Private Body</w:t>
      </w:r>
      <w:r w:rsidRPr="00FB63B2">
        <w:rPr>
          <w:rFonts w:ascii="Verdana" w:hAnsi="Verdana"/>
          <w:sz w:val="20"/>
        </w:rPr>
        <w:t xml:space="preserve"> is assisting with the prevention of fraud and corruption; </w:t>
      </w:r>
      <w:r w:rsidR="001B5C52" w:rsidRPr="00FB63B2">
        <w:rPr>
          <w:rFonts w:ascii="Verdana" w:hAnsi="Verdana"/>
          <w:sz w:val="20"/>
        </w:rPr>
        <w:t xml:space="preserve">and </w:t>
      </w:r>
    </w:p>
    <w:p w14:paraId="468B1EA5" w14:textId="1ABE3BF3" w:rsidR="001B5C52" w:rsidRPr="00FB63B2" w:rsidRDefault="001B5C52" w:rsidP="00B464AF">
      <w:pPr>
        <w:pStyle w:val="BF1"/>
        <w:numPr>
          <w:ilvl w:val="3"/>
          <w:numId w:val="1"/>
        </w:numPr>
        <w:spacing w:after="240" w:line="360" w:lineRule="auto"/>
        <w:rPr>
          <w:rFonts w:ascii="Verdana" w:hAnsi="Verdana"/>
          <w:sz w:val="20"/>
        </w:rPr>
      </w:pPr>
      <w:r w:rsidRPr="00FB63B2">
        <w:rPr>
          <w:rFonts w:ascii="Verdana" w:hAnsi="Verdana"/>
          <w:sz w:val="20"/>
        </w:rPr>
        <w:t xml:space="preserve">the third party </w:t>
      </w:r>
      <w:r w:rsidR="00B93909" w:rsidRPr="00FB63B2">
        <w:rPr>
          <w:rFonts w:ascii="Verdana" w:hAnsi="Verdana"/>
          <w:sz w:val="20"/>
        </w:rPr>
        <w:t>performs</w:t>
      </w:r>
      <w:r w:rsidRPr="00FB63B2">
        <w:rPr>
          <w:rFonts w:ascii="Verdana" w:hAnsi="Verdana"/>
          <w:sz w:val="20"/>
        </w:rPr>
        <w:t xml:space="preserve"> services and processes </w:t>
      </w:r>
      <w:r w:rsidR="00B93909" w:rsidRPr="00FB63B2">
        <w:rPr>
          <w:rFonts w:ascii="Verdana" w:hAnsi="Verdana"/>
          <w:sz w:val="20"/>
        </w:rPr>
        <w:t>personal</w:t>
      </w:r>
      <w:r w:rsidRPr="00FB63B2">
        <w:rPr>
          <w:rFonts w:ascii="Verdana" w:hAnsi="Verdana"/>
          <w:sz w:val="20"/>
        </w:rPr>
        <w:t xml:space="preserve"> information as duly authorized and </w:t>
      </w:r>
      <w:r w:rsidR="00B93909" w:rsidRPr="00FB63B2">
        <w:rPr>
          <w:rFonts w:ascii="Verdana" w:hAnsi="Verdana"/>
          <w:sz w:val="20"/>
        </w:rPr>
        <w:t>mandated</w:t>
      </w:r>
      <w:r w:rsidRPr="00FB63B2">
        <w:rPr>
          <w:rFonts w:ascii="Verdana" w:hAnsi="Verdana"/>
          <w:sz w:val="20"/>
        </w:rPr>
        <w:t xml:space="preserve"> by and on behalf of the </w:t>
      </w:r>
      <w:r w:rsidR="00AB1C5D" w:rsidRPr="00FB63B2">
        <w:rPr>
          <w:rFonts w:ascii="Verdana" w:hAnsi="Verdana"/>
          <w:sz w:val="20"/>
        </w:rPr>
        <w:t>Private Body</w:t>
      </w:r>
    </w:p>
    <w:p w14:paraId="2248F629" w14:textId="3CC1B3B5" w:rsidR="00322CE9" w:rsidRPr="00FB63B2" w:rsidRDefault="00322CE9" w:rsidP="00322CE9">
      <w:pPr>
        <w:pStyle w:val="BF1"/>
        <w:numPr>
          <w:ilvl w:val="2"/>
          <w:numId w:val="1"/>
        </w:numPr>
        <w:spacing w:after="240" w:line="360" w:lineRule="auto"/>
        <w:rPr>
          <w:rFonts w:ascii="Verdana" w:hAnsi="Verdana"/>
          <w:sz w:val="20"/>
        </w:rPr>
      </w:pPr>
      <w:r w:rsidRPr="00FB63B2">
        <w:rPr>
          <w:rFonts w:ascii="Verdana" w:hAnsi="Verdana"/>
          <w:sz w:val="20"/>
        </w:rPr>
        <w:t xml:space="preserve">communication </w:t>
      </w:r>
      <w:r w:rsidR="00C9382A" w:rsidRPr="00FB63B2">
        <w:rPr>
          <w:rFonts w:ascii="Verdana" w:hAnsi="Verdana"/>
          <w:sz w:val="20"/>
        </w:rPr>
        <w:t xml:space="preserve">and </w:t>
      </w:r>
      <w:r w:rsidR="00291915" w:rsidRPr="00FB63B2">
        <w:rPr>
          <w:rFonts w:ascii="Verdana" w:hAnsi="Verdana"/>
          <w:sz w:val="20"/>
        </w:rPr>
        <w:t>notifications</w:t>
      </w:r>
      <w:r w:rsidR="00C9382A" w:rsidRPr="00FB63B2">
        <w:rPr>
          <w:rFonts w:ascii="Verdana" w:hAnsi="Verdana"/>
          <w:sz w:val="20"/>
        </w:rPr>
        <w:t xml:space="preserve"> </w:t>
      </w:r>
      <w:r w:rsidRPr="00FB63B2">
        <w:rPr>
          <w:rFonts w:ascii="Verdana" w:hAnsi="Verdana"/>
          <w:sz w:val="20"/>
        </w:rPr>
        <w:t xml:space="preserve">will only be sent out to </w:t>
      </w:r>
      <w:r w:rsidR="00C9382A" w:rsidRPr="00FB63B2">
        <w:rPr>
          <w:rFonts w:ascii="Verdana" w:hAnsi="Verdana"/>
          <w:sz w:val="20"/>
        </w:rPr>
        <w:t xml:space="preserve">the </w:t>
      </w:r>
      <w:r w:rsidR="00AB1C5D" w:rsidRPr="00FB63B2">
        <w:rPr>
          <w:rFonts w:ascii="Verdana" w:hAnsi="Verdana"/>
          <w:sz w:val="20"/>
        </w:rPr>
        <w:t>Private Body</w:t>
      </w:r>
      <w:r w:rsidR="00291915" w:rsidRPr="00FB63B2">
        <w:rPr>
          <w:rFonts w:ascii="Verdana" w:hAnsi="Verdana"/>
          <w:sz w:val="20"/>
        </w:rPr>
        <w:t>’s</w:t>
      </w:r>
      <w:r w:rsidR="00C9382A" w:rsidRPr="00FB63B2">
        <w:rPr>
          <w:rFonts w:ascii="Verdana" w:hAnsi="Verdana"/>
          <w:sz w:val="20"/>
        </w:rPr>
        <w:t xml:space="preserve"> data subjects </w:t>
      </w:r>
      <w:r w:rsidR="00414350" w:rsidRPr="00FB63B2">
        <w:rPr>
          <w:rFonts w:ascii="Verdana" w:hAnsi="Verdana"/>
          <w:sz w:val="20"/>
        </w:rPr>
        <w:t>in terms of agreement or as required by law;</w:t>
      </w:r>
    </w:p>
    <w:p w14:paraId="4CF9804C" w14:textId="30EE4A02" w:rsidR="00414350" w:rsidRPr="00F41DEB" w:rsidRDefault="00414350" w:rsidP="00322CE9">
      <w:pPr>
        <w:pStyle w:val="BF1"/>
        <w:numPr>
          <w:ilvl w:val="2"/>
          <w:numId w:val="1"/>
        </w:numPr>
        <w:spacing w:after="240" w:line="360" w:lineRule="auto"/>
        <w:rPr>
          <w:rFonts w:ascii="Verdana" w:hAnsi="Verdana"/>
          <w:sz w:val="20"/>
        </w:rPr>
      </w:pPr>
      <w:r w:rsidRPr="00F41DEB">
        <w:rPr>
          <w:rFonts w:ascii="Verdana" w:hAnsi="Verdana"/>
          <w:sz w:val="20"/>
        </w:rPr>
        <w:t xml:space="preserve">the </w:t>
      </w:r>
      <w:r w:rsidR="00AB1C5D" w:rsidRPr="00F41DEB">
        <w:rPr>
          <w:rFonts w:ascii="Verdana" w:hAnsi="Verdana"/>
          <w:sz w:val="20"/>
        </w:rPr>
        <w:t>Private Body</w:t>
      </w:r>
      <w:r w:rsidRPr="00F41DEB">
        <w:rPr>
          <w:rFonts w:ascii="Verdana" w:hAnsi="Verdana"/>
          <w:sz w:val="20"/>
        </w:rPr>
        <w:t xml:space="preserve"> will only disclo</w:t>
      </w:r>
      <w:r w:rsidR="002517B5" w:rsidRPr="00F41DEB">
        <w:rPr>
          <w:rFonts w:ascii="Verdana" w:hAnsi="Verdana"/>
          <w:sz w:val="20"/>
        </w:rPr>
        <w:t>s</w:t>
      </w:r>
      <w:r w:rsidR="00F41DEB" w:rsidRPr="00F41DEB">
        <w:rPr>
          <w:rFonts w:ascii="Verdana" w:hAnsi="Verdana"/>
          <w:sz w:val="20"/>
        </w:rPr>
        <w:t>e</w:t>
      </w:r>
      <w:r w:rsidRPr="00F41DEB">
        <w:rPr>
          <w:rFonts w:ascii="Verdana" w:hAnsi="Verdana"/>
          <w:sz w:val="20"/>
        </w:rPr>
        <w:t xml:space="preserve"> personal information </w:t>
      </w:r>
      <w:r w:rsidR="002517B5" w:rsidRPr="00F41DEB">
        <w:rPr>
          <w:rFonts w:ascii="Verdana" w:hAnsi="Verdana"/>
          <w:sz w:val="20"/>
        </w:rPr>
        <w:t>to</w:t>
      </w:r>
      <w:r w:rsidRPr="00F41DEB">
        <w:rPr>
          <w:rFonts w:ascii="Verdana" w:hAnsi="Verdana"/>
          <w:sz w:val="20"/>
        </w:rPr>
        <w:t xml:space="preserve"> </w:t>
      </w:r>
      <w:r w:rsidR="006D1D76" w:rsidRPr="00F41DEB">
        <w:rPr>
          <w:rFonts w:ascii="Verdana" w:hAnsi="Verdana"/>
          <w:sz w:val="20"/>
        </w:rPr>
        <w:t>Government authorities if it is required to do so by law;</w:t>
      </w:r>
      <w:r w:rsidR="004B0BF7" w:rsidRPr="00F41DEB">
        <w:rPr>
          <w:rFonts w:ascii="Verdana" w:hAnsi="Verdana"/>
          <w:sz w:val="20"/>
        </w:rPr>
        <w:t xml:space="preserve"> and</w:t>
      </w:r>
    </w:p>
    <w:p w14:paraId="334405ED" w14:textId="283E57E7" w:rsidR="006D1D76" w:rsidRPr="00F41DEB" w:rsidRDefault="006D1D76" w:rsidP="00322CE9">
      <w:pPr>
        <w:pStyle w:val="BF1"/>
        <w:numPr>
          <w:ilvl w:val="2"/>
          <w:numId w:val="1"/>
        </w:numPr>
        <w:spacing w:after="240" w:line="360" w:lineRule="auto"/>
        <w:rPr>
          <w:rFonts w:ascii="Verdana" w:hAnsi="Verdana"/>
          <w:sz w:val="20"/>
        </w:rPr>
      </w:pPr>
      <w:r w:rsidRPr="00F41DEB">
        <w:rPr>
          <w:rFonts w:ascii="Verdana" w:hAnsi="Verdana"/>
          <w:sz w:val="20"/>
        </w:rPr>
        <w:t xml:space="preserve">all employees of the </w:t>
      </w:r>
      <w:r w:rsidR="00AB1C5D" w:rsidRPr="00F41DEB">
        <w:rPr>
          <w:rFonts w:ascii="Verdana" w:hAnsi="Verdana"/>
          <w:sz w:val="20"/>
        </w:rPr>
        <w:t>Private Body</w:t>
      </w:r>
      <w:r w:rsidRPr="00F41DEB">
        <w:rPr>
          <w:rFonts w:ascii="Verdana" w:hAnsi="Verdana"/>
          <w:sz w:val="20"/>
        </w:rPr>
        <w:t xml:space="preserve"> are required to adhere to data privacy and confidentiality principles as set out in the </w:t>
      </w:r>
      <w:r w:rsidR="00AB1C5D" w:rsidRPr="00F41DEB">
        <w:rPr>
          <w:rFonts w:ascii="Verdana" w:hAnsi="Verdana"/>
          <w:sz w:val="20"/>
        </w:rPr>
        <w:t>Private Body</w:t>
      </w:r>
      <w:r w:rsidR="00D44C10" w:rsidRPr="00F41DEB">
        <w:rPr>
          <w:rFonts w:ascii="Verdana" w:hAnsi="Verdana"/>
          <w:sz w:val="20"/>
        </w:rPr>
        <w:t xml:space="preserve">’s Policy on Lawful Processing of Information in terms of the </w:t>
      </w:r>
      <w:r w:rsidR="004B0BF7" w:rsidRPr="00F41DEB">
        <w:rPr>
          <w:rFonts w:ascii="Verdana" w:hAnsi="Verdana"/>
          <w:sz w:val="20"/>
        </w:rPr>
        <w:t>Protection</w:t>
      </w:r>
      <w:r w:rsidR="00D44C10" w:rsidRPr="00F41DEB">
        <w:rPr>
          <w:rFonts w:ascii="Verdana" w:hAnsi="Verdana"/>
          <w:sz w:val="20"/>
        </w:rPr>
        <w:t xml:space="preserve"> of </w:t>
      </w:r>
      <w:r w:rsidR="002517B5" w:rsidRPr="00F41DEB">
        <w:rPr>
          <w:rFonts w:ascii="Verdana" w:hAnsi="Verdana"/>
          <w:sz w:val="20"/>
        </w:rPr>
        <w:t>Personal</w:t>
      </w:r>
      <w:r w:rsidR="001C2DE5" w:rsidRPr="00F41DEB">
        <w:rPr>
          <w:rFonts w:ascii="Verdana" w:hAnsi="Verdana"/>
          <w:sz w:val="20"/>
        </w:rPr>
        <w:t xml:space="preserve"> </w:t>
      </w:r>
      <w:r w:rsidR="00D44C10" w:rsidRPr="00F41DEB">
        <w:rPr>
          <w:rFonts w:ascii="Verdana" w:hAnsi="Verdana"/>
          <w:sz w:val="20"/>
        </w:rPr>
        <w:t>Information Act</w:t>
      </w:r>
      <w:r w:rsidR="004B0BF7" w:rsidRPr="00F41DEB">
        <w:rPr>
          <w:rFonts w:ascii="Verdana" w:hAnsi="Verdana"/>
          <w:sz w:val="20"/>
        </w:rPr>
        <w:t xml:space="preserve">. </w:t>
      </w:r>
    </w:p>
    <w:p w14:paraId="58BA6541" w14:textId="77777777" w:rsidR="005752D3" w:rsidRPr="008A666E" w:rsidRDefault="005752D3" w:rsidP="007E3891">
      <w:pPr>
        <w:pStyle w:val="BF1"/>
        <w:numPr>
          <w:ilvl w:val="1"/>
          <w:numId w:val="1"/>
        </w:numPr>
        <w:spacing w:after="240" w:line="360" w:lineRule="auto"/>
        <w:rPr>
          <w:rFonts w:ascii="Verdana" w:hAnsi="Verdana"/>
          <w:sz w:val="20"/>
        </w:rPr>
      </w:pPr>
      <w:r w:rsidRPr="008A666E">
        <w:rPr>
          <w:rFonts w:ascii="Verdana" w:hAnsi="Verdana"/>
          <w:sz w:val="20"/>
        </w:rPr>
        <w:t>Planned transborder flows of personal information</w:t>
      </w:r>
      <w:r w:rsidR="0050693C" w:rsidRPr="008A666E">
        <w:rPr>
          <w:rFonts w:ascii="Verdana" w:hAnsi="Verdana"/>
          <w:sz w:val="20"/>
        </w:rPr>
        <w:t>:</w:t>
      </w:r>
    </w:p>
    <w:p w14:paraId="72B763CE" w14:textId="77777777" w:rsidR="000D764E" w:rsidRPr="00F579EB" w:rsidRDefault="008A666E" w:rsidP="008A666E">
      <w:pPr>
        <w:pStyle w:val="BF1"/>
        <w:numPr>
          <w:ilvl w:val="2"/>
          <w:numId w:val="1"/>
        </w:numPr>
        <w:spacing w:after="240" w:line="360" w:lineRule="auto"/>
        <w:rPr>
          <w:rFonts w:ascii="Verdana" w:hAnsi="Verdana"/>
          <w:sz w:val="20"/>
        </w:rPr>
      </w:pPr>
      <w:r w:rsidRPr="00F579EB">
        <w:rPr>
          <w:rFonts w:ascii="Verdana" w:hAnsi="Verdana"/>
          <w:sz w:val="20"/>
        </w:rPr>
        <w:t>If the</w:t>
      </w:r>
      <w:r w:rsidR="00BD6B11" w:rsidRPr="00F579EB">
        <w:rPr>
          <w:rFonts w:ascii="Verdana" w:hAnsi="Verdana"/>
          <w:sz w:val="20"/>
        </w:rPr>
        <w:t xml:space="preserve"> </w:t>
      </w:r>
      <w:r w:rsidR="00AB1C5D" w:rsidRPr="00F579EB">
        <w:rPr>
          <w:rFonts w:ascii="Verdana" w:hAnsi="Verdana"/>
          <w:sz w:val="20"/>
        </w:rPr>
        <w:t>Private Body</w:t>
      </w:r>
      <w:r w:rsidR="00BD6B11" w:rsidRPr="00F579EB">
        <w:rPr>
          <w:rFonts w:ascii="Verdana" w:hAnsi="Verdana"/>
          <w:sz w:val="20"/>
        </w:rPr>
        <w:t xml:space="preserve"> </w:t>
      </w:r>
      <w:r w:rsidR="00A36B02" w:rsidRPr="00F579EB">
        <w:rPr>
          <w:rFonts w:ascii="Verdana" w:hAnsi="Verdana"/>
          <w:sz w:val="20"/>
        </w:rPr>
        <w:t>share</w:t>
      </w:r>
      <w:r w:rsidRPr="00F579EB">
        <w:rPr>
          <w:rFonts w:ascii="Verdana" w:hAnsi="Verdana"/>
          <w:sz w:val="20"/>
        </w:rPr>
        <w:t>s</w:t>
      </w:r>
      <w:r w:rsidR="00A36B02" w:rsidRPr="00F579EB">
        <w:rPr>
          <w:rFonts w:ascii="Verdana" w:hAnsi="Verdana"/>
          <w:sz w:val="20"/>
        </w:rPr>
        <w:t xml:space="preserve"> </w:t>
      </w:r>
      <w:r w:rsidR="00F628BD" w:rsidRPr="00F579EB">
        <w:rPr>
          <w:rFonts w:ascii="Verdana" w:hAnsi="Verdana"/>
          <w:sz w:val="20"/>
        </w:rPr>
        <w:t>or transfer</w:t>
      </w:r>
      <w:r w:rsidRPr="00F579EB">
        <w:rPr>
          <w:rFonts w:ascii="Verdana" w:hAnsi="Verdana"/>
          <w:sz w:val="20"/>
        </w:rPr>
        <w:t>s</w:t>
      </w:r>
      <w:r w:rsidR="00F628BD" w:rsidRPr="00F579EB">
        <w:rPr>
          <w:rFonts w:ascii="Verdana" w:hAnsi="Verdana"/>
          <w:sz w:val="20"/>
        </w:rPr>
        <w:t xml:space="preserve"> </w:t>
      </w:r>
      <w:r w:rsidR="00A36B02" w:rsidRPr="00F579EB">
        <w:rPr>
          <w:rFonts w:ascii="Verdana" w:hAnsi="Verdana"/>
          <w:sz w:val="20"/>
        </w:rPr>
        <w:t>data subject</w:t>
      </w:r>
      <w:r w:rsidRPr="00F579EB">
        <w:rPr>
          <w:rFonts w:ascii="Verdana" w:hAnsi="Verdana"/>
          <w:sz w:val="20"/>
        </w:rPr>
        <w:t>’s</w:t>
      </w:r>
      <w:r w:rsidR="00A36B02" w:rsidRPr="00F579EB">
        <w:rPr>
          <w:rFonts w:ascii="Verdana" w:hAnsi="Verdana"/>
          <w:sz w:val="20"/>
        </w:rPr>
        <w:t xml:space="preserve"> personal </w:t>
      </w:r>
      <w:r w:rsidR="00F628BD" w:rsidRPr="00F579EB">
        <w:rPr>
          <w:rFonts w:ascii="Verdana" w:hAnsi="Verdana"/>
          <w:sz w:val="20"/>
        </w:rPr>
        <w:t xml:space="preserve">information </w:t>
      </w:r>
      <w:r w:rsidR="002B55F8" w:rsidRPr="00F579EB">
        <w:rPr>
          <w:rFonts w:ascii="Verdana" w:hAnsi="Verdana"/>
          <w:sz w:val="20"/>
        </w:rPr>
        <w:t xml:space="preserve">to third parties </w:t>
      </w:r>
      <w:r w:rsidR="001D08E5" w:rsidRPr="00F579EB">
        <w:rPr>
          <w:rFonts w:ascii="Verdana" w:hAnsi="Verdana"/>
          <w:sz w:val="20"/>
        </w:rPr>
        <w:t>outside the Republic of South Africa</w:t>
      </w:r>
      <w:r w:rsidR="00FD13D5" w:rsidRPr="00F579EB">
        <w:rPr>
          <w:rFonts w:ascii="Verdana" w:hAnsi="Verdana"/>
          <w:sz w:val="20"/>
        </w:rPr>
        <w:t>, it will</w:t>
      </w:r>
      <w:r w:rsidR="008006A7" w:rsidRPr="00F579EB">
        <w:rPr>
          <w:rFonts w:ascii="Verdana" w:hAnsi="Verdana"/>
          <w:sz w:val="20"/>
        </w:rPr>
        <w:t xml:space="preserve"> ensure that this is only done</w:t>
      </w:r>
      <w:r w:rsidR="000D764E" w:rsidRPr="00F579EB">
        <w:rPr>
          <w:rFonts w:ascii="Verdana" w:hAnsi="Verdana"/>
          <w:sz w:val="20"/>
        </w:rPr>
        <w:t>:</w:t>
      </w:r>
    </w:p>
    <w:p w14:paraId="3084E7D1" w14:textId="77777777" w:rsidR="000D764E" w:rsidRPr="00F579EB" w:rsidRDefault="00C7574C" w:rsidP="000D764E">
      <w:pPr>
        <w:pStyle w:val="BF1"/>
        <w:numPr>
          <w:ilvl w:val="3"/>
          <w:numId w:val="1"/>
        </w:numPr>
        <w:spacing w:after="240" w:line="360" w:lineRule="auto"/>
        <w:rPr>
          <w:rFonts w:ascii="Verdana" w:hAnsi="Verdana"/>
          <w:sz w:val="20"/>
        </w:rPr>
      </w:pPr>
      <w:r w:rsidRPr="00F579EB">
        <w:rPr>
          <w:rFonts w:ascii="Verdana" w:hAnsi="Verdana"/>
          <w:sz w:val="20"/>
        </w:rPr>
        <w:t xml:space="preserve">if required to perform a service </w:t>
      </w:r>
      <w:r w:rsidR="000D764E" w:rsidRPr="00F579EB">
        <w:rPr>
          <w:rFonts w:ascii="Verdana" w:hAnsi="Verdana"/>
          <w:sz w:val="20"/>
        </w:rPr>
        <w:t>for the data subjects;</w:t>
      </w:r>
    </w:p>
    <w:p w14:paraId="26F42954" w14:textId="0D508C51" w:rsidR="000D764E" w:rsidRPr="00F579EB" w:rsidRDefault="00DF6014" w:rsidP="000D764E">
      <w:pPr>
        <w:pStyle w:val="BF1"/>
        <w:numPr>
          <w:ilvl w:val="3"/>
          <w:numId w:val="1"/>
        </w:numPr>
        <w:spacing w:after="240" w:line="360" w:lineRule="auto"/>
        <w:rPr>
          <w:rFonts w:ascii="Verdana" w:hAnsi="Verdana"/>
          <w:sz w:val="20"/>
        </w:rPr>
      </w:pPr>
      <w:r w:rsidRPr="00F579EB">
        <w:rPr>
          <w:rFonts w:ascii="Verdana" w:hAnsi="Verdana"/>
          <w:sz w:val="20"/>
        </w:rPr>
        <w:lastRenderedPageBreak/>
        <w:t xml:space="preserve">or if </w:t>
      </w:r>
      <w:proofErr w:type="gramStart"/>
      <w:r w:rsidRPr="00F579EB">
        <w:rPr>
          <w:rFonts w:ascii="Verdana" w:hAnsi="Verdana"/>
          <w:sz w:val="20"/>
        </w:rPr>
        <w:t>so</w:t>
      </w:r>
      <w:proofErr w:type="gramEnd"/>
      <w:r w:rsidRPr="00F579EB">
        <w:rPr>
          <w:rFonts w:ascii="Verdana" w:hAnsi="Verdana"/>
          <w:sz w:val="20"/>
        </w:rPr>
        <w:t xml:space="preserve"> required by law in the </w:t>
      </w:r>
      <w:r w:rsidR="00387C95" w:rsidRPr="00F579EB">
        <w:rPr>
          <w:rFonts w:ascii="Verdana" w:hAnsi="Verdana"/>
          <w:sz w:val="20"/>
        </w:rPr>
        <w:t>circumstances</w:t>
      </w:r>
      <w:r w:rsidR="000D764E" w:rsidRPr="00F579EB">
        <w:rPr>
          <w:rFonts w:ascii="Verdana" w:hAnsi="Verdana"/>
          <w:sz w:val="20"/>
        </w:rPr>
        <w:t>; and</w:t>
      </w:r>
    </w:p>
    <w:p w14:paraId="3F96200A" w14:textId="042E1956" w:rsidR="00566541" w:rsidRPr="00F579EB" w:rsidRDefault="00DF6014" w:rsidP="000D764E">
      <w:pPr>
        <w:pStyle w:val="BF1"/>
        <w:numPr>
          <w:ilvl w:val="3"/>
          <w:numId w:val="1"/>
        </w:numPr>
        <w:spacing w:after="240" w:line="360" w:lineRule="auto"/>
        <w:rPr>
          <w:rFonts w:ascii="Verdana" w:hAnsi="Verdana"/>
          <w:sz w:val="20"/>
        </w:rPr>
      </w:pPr>
      <w:r w:rsidRPr="00F579EB">
        <w:rPr>
          <w:rFonts w:ascii="Verdana" w:hAnsi="Verdana"/>
          <w:sz w:val="20"/>
        </w:rPr>
        <w:t xml:space="preserve">only in </w:t>
      </w:r>
      <w:r w:rsidR="00387C95" w:rsidRPr="00F579EB">
        <w:rPr>
          <w:rFonts w:ascii="Verdana" w:hAnsi="Verdana"/>
          <w:sz w:val="20"/>
        </w:rPr>
        <w:t>accordance</w:t>
      </w:r>
      <w:r w:rsidRPr="00F579EB">
        <w:rPr>
          <w:rFonts w:ascii="Verdana" w:hAnsi="Verdana"/>
          <w:sz w:val="20"/>
        </w:rPr>
        <w:t xml:space="preserve"> with the Protection of </w:t>
      </w:r>
      <w:r w:rsidR="00387C95" w:rsidRPr="00F579EB">
        <w:rPr>
          <w:rFonts w:ascii="Verdana" w:hAnsi="Verdana"/>
          <w:sz w:val="20"/>
        </w:rPr>
        <w:t>Personal</w:t>
      </w:r>
      <w:r w:rsidRPr="00F579EB">
        <w:rPr>
          <w:rFonts w:ascii="Verdana" w:hAnsi="Verdana"/>
          <w:sz w:val="20"/>
        </w:rPr>
        <w:t xml:space="preserve"> Information Act and any other relevant applicable legislation</w:t>
      </w:r>
      <w:r w:rsidR="00F579EB" w:rsidRPr="00F579EB">
        <w:rPr>
          <w:rFonts w:ascii="Verdana" w:hAnsi="Verdana"/>
          <w:sz w:val="20"/>
        </w:rPr>
        <w:t>, or</w:t>
      </w:r>
      <w:r w:rsidR="00387C95" w:rsidRPr="00F579EB">
        <w:rPr>
          <w:rFonts w:ascii="Verdana" w:hAnsi="Verdana"/>
          <w:sz w:val="20"/>
        </w:rPr>
        <w:t xml:space="preserve"> with the consent of the data subject. </w:t>
      </w:r>
    </w:p>
    <w:p w14:paraId="58BA6543" w14:textId="14C73B69" w:rsidR="005752D3" w:rsidRPr="00F41DEB" w:rsidRDefault="006474FA" w:rsidP="007E3891">
      <w:pPr>
        <w:pStyle w:val="BF1"/>
        <w:numPr>
          <w:ilvl w:val="1"/>
          <w:numId w:val="1"/>
        </w:numPr>
        <w:spacing w:after="240" w:line="360" w:lineRule="auto"/>
        <w:rPr>
          <w:rFonts w:ascii="Verdana" w:hAnsi="Verdana"/>
          <w:sz w:val="20"/>
        </w:rPr>
      </w:pPr>
      <w:r w:rsidRPr="00F41DEB">
        <w:rPr>
          <w:rFonts w:ascii="Verdana" w:hAnsi="Verdana"/>
          <w:sz w:val="20"/>
        </w:rPr>
        <w:t>I</w:t>
      </w:r>
      <w:r w:rsidR="005752D3" w:rsidRPr="00F41DEB">
        <w:rPr>
          <w:rFonts w:ascii="Verdana" w:hAnsi="Verdana"/>
          <w:sz w:val="20"/>
        </w:rPr>
        <w:t xml:space="preserve">nformation </w:t>
      </w:r>
      <w:r w:rsidRPr="00F41DEB">
        <w:rPr>
          <w:rFonts w:ascii="Verdana" w:hAnsi="Verdana"/>
          <w:sz w:val="20"/>
        </w:rPr>
        <w:t>Security Measures:</w:t>
      </w:r>
    </w:p>
    <w:p w14:paraId="58BA6544" w14:textId="7B8B2C92" w:rsidR="0050693C" w:rsidRPr="00F41DEB" w:rsidRDefault="006474FA" w:rsidP="0050693C">
      <w:pPr>
        <w:pStyle w:val="BF1"/>
        <w:numPr>
          <w:ilvl w:val="2"/>
          <w:numId w:val="1"/>
        </w:numPr>
        <w:spacing w:after="240" w:line="360" w:lineRule="auto"/>
        <w:rPr>
          <w:rFonts w:ascii="Verdana" w:hAnsi="Verdana"/>
          <w:sz w:val="20"/>
        </w:rPr>
      </w:pPr>
      <w:r w:rsidRPr="00F41DEB">
        <w:rPr>
          <w:rFonts w:ascii="Verdana" w:hAnsi="Verdana"/>
          <w:sz w:val="20"/>
        </w:rPr>
        <w:t xml:space="preserve">The </w:t>
      </w:r>
      <w:r w:rsidR="00AB1C5D" w:rsidRPr="00F41DEB">
        <w:rPr>
          <w:rFonts w:ascii="Verdana" w:hAnsi="Verdana"/>
          <w:sz w:val="20"/>
        </w:rPr>
        <w:t>Private Body</w:t>
      </w:r>
      <w:r w:rsidRPr="00F41DEB">
        <w:rPr>
          <w:rFonts w:ascii="Verdana" w:hAnsi="Verdana"/>
          <w:sz w:val="20"/>
        </w:rPr>
        <w:t xml:space="preserve"> shall take all reasonable</w:t>
      </w:r>
      <w:r w:rsidR="000A658B" w:rsidRPr="00F41DEB">
        <w:rPr>
          <w:rFonts w:ascii="Verdana" w:hAnsi="Verdana"/>
          <w:sz w:val="20"/>
        </w:rPr>
        <w:t xml:space="preserve">, technical and organization measures to </w:t>
      </w:r>
      <w:r w:rsidR="00E63D7C" w:rsidRPr="00F41DEB">
        <w:rPr>
          <w:rFonts w:ascii="Verdana" w:hAnsi="Verdana"/>
          <w:sz w:val="20"/>
        </w:rPr>
        <w:t>protect</w:t>
      </w:r>
      <w:r w:rsidR="000A658B" w:rsidRPr="00F41DEB">
        <w:rPr>
          <w:rFonts w:ascii="Verdana" w:hAnsi="Verdana"/>
          <w:sz w:val="20"/>
        </w:rPr>
        <w:t xml:space="preserve"> the personal information processed by the </w:t>
      </w:r>
      <w:r w:rsidR="00AB1C5D" w:rsidRPr="00F41DEB">
        <w:rPr>
          <w:rFonts w:ascii="Verdana" w:hAnsi="Verdana"/>
          <w:sz w:val="20"/>
        </w:rPr>
        <w:t>Private Body</w:t>
      </w:r>
      <w:r w:rsidR="00B80B99" w:rsidRPr="00F41DEB">
        <w:rPr>
          <w:rFonts w:ascii="Verdana" w:hAnsi="Verdana"/>
          <w:sz w:val="20"/>
        </w:rPr>
        <w:t>.</w:t>
      </w:r>
    </w:p>
    <w:p w14:paraId="6E611471" w14:textId="3978F35F" w:rsidR="00B80B99" w:rsidRPr="00F41DEB" w:rsidRDefault="00B80B99" w:rsidP="0050693C">
      <w:pPr>
        <w:pStyle w:val="BF1"/>
        <w:numPr>
          <w:ilvl w:val="2"/>
          <w:numId w:val="1"/>
        </w:numPr>
        <w:spacing w:after="240" w:line="360" w:lineRule="auto"/>
        <w:rPr>
          <w:rFonts w:ascii="Verdana" w:hAnsi="Verdana"/>
          <w:sz w:val="20"/>
        </w:rPr>
      </w:pPr>
      <w:r w:rsidRPr="00F41DEB">
        <w:rPr>
          <w:rFonts w:ascii="Verdana" w:hAnsi="Verdana"/>
          <w:sz w:val="20"/>
        </w:rPr>
        <w:t xml:space="preserve">The </w:t>
      </w:r>
      <w:r w:rsidR="00AB1C5D" w:rsidRPr="00F41DEB">
        <w:rPr>
          <w:rFonts w:ascii="Verdana" w:hAnsi="Verdana"/>
          <w:sz w:val="20"/>
        </w:rPr>
        <w:t>Private Body</w:t>
      </w:r>
      <w:r w:rsidRPr="00F41DEB">
        <w:rPr>
          <w:rFonts w:ascii="Verdana" w:hAnsi="Verdana"/>
          <w:sz w:val="20"/>
        </w:rPr>
        <w:t xml:space="preserve"> shall continuously monitor </w:t>
      </w:r>
      <w:r w:rsidR="00E01709" w:rsidRPr="00F41DEB">
        <w:rPr>
          <w:rFonts w:ascii="Verdana" w:hAnsi="Verdana"/>
          <w:sz w:val="20"/>
        </w:rPr>
        <w:t xml:space="preserve">and implement technical and organizational security measures to protect personal information </w:t>
      </w:r>
      <w:r w:rsidR="00E63D7C" w:rsidRPr="00F41DEB">
        <w:rPr>
          <w:rFonts w:ascii="Verdana" w:hAnsi="Verdana"/>
          <w:sz w:val="20"/>
        </w:rPr>
        <w:t>against</w:t>
      </w:r>
      <w:r w:rsidR="00E01709" w:rsidRPr="00F41DEB">
        <w:rPr>
          <w:rFonts w:ascii="Verdana" w:hAnsi="Verdana"/>
          <w:sz w:val="20"/>
        </w:rPr>
        <w:t xml:space="preserve"> unauthorized access as well as against accidental</w:t>
      </w:r>
      <w:r w:rsidR="00736E97" w:rsidRPr="00F41DEB">
        <w:rPr>
          <w:rFonts w:ascii="Verdana" w:hAnsi="Verdana"/>
          <w:sz w:val="20"/>
        </w:rPr>
        <w:t xml:space="preserve"> or </w:t>
      </w:r>
      <w:r w:rsidR="00E63D7C" w:rsidRPr="00F41DEB">
        <w:rPr>
          <w:rFonts w:ascii="Verdana" w:hAnsi="Verdana"/>
          <w:sz w:val="20"/>
        </w:rPr>
        <w:t>willful</w:t>
      </w:r>
      <w:r w:rsidR="00736E97" w:rsidRPr="00F41DEB">
        <w:rPr>
          <w:rFonts w:ascii="Verdana" w:hAnsi="Verdana"/>
          <w:sz w:val="20"/>
        </w:rPr>
        <w:t xml:space="preserve"> manipulation, loss and destruction.</w:t>
      </w:r>
    </w:p>
    <w:p w14:paraId="344004B6" w14:textId="4D563202" w:rsidR="00736E97" w:rsidRPr="00F41DEB" w:rsidRDefault="00736E97" w:rsidP="0050693C">
      <w:pPr>
        <w:pStyle w:val="BF1"/>
        <w:numPr>
          <w:ilvl w:val="2"/>
          <w:numId w:val="1"/>
        </w:numPr>
        <w:spacing w:after="240" w:line="360" w:lineRule="auto"/>
        <w:rPr>
          <w:rFonts w:ascii="Verdana" w:hAnsi="Verdana"/>
          <w:sz w:val="20"/>
        </w:rPr>
      </w:pPr>
      <w:r w:rsidRPr="00F41DEB">
        <w:rPr>
          <w:rFonts w:ascii="Verdana" w:hAnsi="Verdana"/>
          <w:sz w:val="20"/>
        </w:rPr>
        <w:t xml:space="preserve">The </w:t>
      </w:r>
      <w:r w:rsidR="00AB1C5D" w:rsidRPr="00F41DEB">
        <w:rPr>
          <w:rFonts w:ascii="Verdana" w:hAnsi="Verdana"/>
          <w:sz w:val="20"/>
        </w:rPr>
        <w:t>Private Body</w:t>
      </w:r>
      <w:r w:rsidRPr="00F41DEB">
        <w:rPr>
          <w:rFonts w:ascii="Verdana" w:hAnsi="Verdana"/>
          <w:sz w:val="20"/>
        </w:rPr>
        <w:t xml:space="preserve"> will takes steps to ensure that operators </w:t>
      </w:r>
      <w:r w:rsidR="00E63D7C" w:rsidRPr="00F41DEB">
        <w:rPr>
          <w:rFonts w:ascii="Verdana" w:hAnsi="Verdana"/>
          <w:sz w:val="20"/>
        </w:rPr>
        <w:t xml:space="preserve">that are </w:t>
      </w:r>
      <w:proofErr w:type="spellStart"/>
      <w:r w:rsidR="00E63D7C" w:rsidRPr="00F41DEB">
        <w:rPr>
          <w:rFonts w:ascii="Verdana" w:hAnsi="Verdana"/>
          <w:sz w:val="20"/>
        </w:rPr>
        <w:t>authorised</w:t>
      </w:r>
      <w:proofErr w:type="spellEnd"/>
      <w:r w:rsidR="00E63D7C" w:rsidRPr="00F41DEB">
        <w:rPr>
          <w:rFonts w:ascii="Verdana" w:hAnsi="Verdana"/>
          <w:sz w:val="20"/>
        </w:rPr>
        <w:t xml:space="preserve"> and mandated to process personal information for and on behalf of the </w:t>
      </w:r>
      <w:r w:rsidR="00AB1C5D" w:rsidRPr="00F41DEB">
        <w:rPr>
          <w:rFonts w:ascii="Verdana" w:hAnsi="Verdana"/>
          <w:sz w:val="20"/>
        </w:rPr>
        <w:t>Private Body</w:t>
      </w:r>
      <w:r w:rsidR="00E63D7C" w:rsidRPr="00F41DEB">
        <w:rPr>
          <w:rFonts w:ascii="Verdana" w:hAnsi="Verdana"/>
          <w:sz w:val="20"/>
        </w:rPr>
        <w:t>, apply adequate safeguards to protect personal information against unauthorized access as well as against accidental or willful manipulation, loss and destruction</w:t>
      </w:r>
    </w:p>
    <w:p w14:paraId="1051A49A" w14:textId="0AEE4152" w:rsidR="00883940" w:rsidRPr="00F41DEB" w:rsidRDefault="00717C0C" w:rsidP="0050693C">
      <w:pPr>
        <w:pStyle w:val="BF1"/>
        <w:numPr>
          <w:ilvl w:val="2"/>
          <w:numId w:val="1"/>
        </w:numPr>
        <w:spacing w:after="240" w:line="360" w:lineRule="auto"/>
        <w:rPr>
          <w:rFonts w:ascii="Verdana" w:hAnsi="Verdana"/>
          <w:sz w:val="20"/>
        </w:rPr>
      </w:pPr>
      <w:r w:rsidRPr="00F41DEB">
        <w:rPr>
          <w:rFonts w:ascii="Verdana" w:hAnsi="Verdana"/>
          <w:sz w:val="20"/>
        </w:rPr>
        <w:t xml:space="preserve">If the </w:t>
      </w:r>
      <w:r w:rsidR="00AB1C5D" w:rsidRPr="00F41DEB">
        <w:rPr>
          <w:rFonts w:ascii="Verdana" w:hAnsi="Verdana"/>
          <w:sz w:val="20"/>
        </w:rPr>
        <w:t>Private Body</w:t>
      </w:r>
      <w:r w:rsidR="009D0AC8" w:rsidRPr="00F41DEB">
        <w:rPr>
          <w:rFonts w:ascii="Verdana" w:hAnsi="Verdana"/>
          <w:sz w:val="20"/>
        </w:rPr>
        <w:t xml:space="preserve"> </w:t>
      </w:r>
      <w:r w:rsidRPr="00F41DEB">
        <w:rPr>
          <w:rFonts w:ascii="Verdana" w:hAnsi="Verdana"/>
          <w:sz w:val="20"/>
        </w:rPr>
        <w:t xml:space="preserve">receives personal information from a third party, it </w:t>
      </w:r>
      <w:r w:rsidR="009D0AC8" w:rsidRPr="00F41DEB">
        <w:rPr>
          <w:rFonts w:ascii="Verdana" w:hAnsi="Verdana"/>
          <w:sz w:val="20"/>
        </w:rPr>
        <w:t>shall</w:t>
      </w:r>
      <w:r w:rsidR="00883940" w:rsidRPr="00F41DEB">
        <w:rPr>
          <w:rFonts w:ascii="Verdana" w:hAnsi="Verdana"/>
          <w:sz w:val="20"/>
        </w:rPr>
        <w:t>:</w:t>
      </w:r>
    </w:p>
    <w:p w14:paraId="55526A71" w14:textId="77777777" w:rsidR="00883940" w:rsidRPr="00F41DEB" w:rsidRDefault="009D0AC8" w:rsidP="00883940">
      <w:pPr>
        <w:pStyle w:val="BF1"/>
        <w:numPr>
          <w:ilvl w:val="3"/>
          <w:numId w:val="1"/>
        </w:numPr>
        <w:spacing w:after="240" w:line="360" w:lineRule="auto"/>
        <w:rPr>
          <w:rFonts w:ascii="Verdana" w:hAnsi="Verdana"/>
          <w:sz w:val="20"/>
        </w:rPr>
      </w:pPr>
      <w:r w:rsidRPr="00F41DEB">
        <w:rPr>
          <w:rFonts w:ascii="Verdana" w:hAnsi="Verdana"/>
          <w:sz w:val="20"/>
        </w:rPr>
        <w:t xml:space="preserve">ensure that it has written consent to </w:t>
      </w:r>
      <w:r w:rsidR="00717C0C" w:rsidRPr="00F41DEB">
        <w:rPr>
          <w:rFonts w:ascii="Verdana" w:hAnsi="Verdana"/>
          <w:sz w:val="20"/>
        </w:rPr>
        <w:t>from the dat</w:t>
      </w:r>
      <w:r w:rsidR="00883940" w:rsidRPr="00F41DEB">
        <w:rPr>
          <w:rFonts w:ascii="Verdana" w:hAnsi="Verdana"/>
          <w:sz w:val="20"/>
        </w:rPr>
        <w:t>a</w:t>
      </w:r>
      <w:r w:rsidR="00717C0C" w:rsidRPr="00F41DEB">
        <w:rPr>
          <w:rFonts w:ascii="Verdana" w:hAnsi="Verdana"/>
          <w:sz w:val="20"/>
        </w:rPr>
        <w:t xml:space="preserve"> subject</w:t>
      </w:r>
      <w:r w:rsidR="00883940" w:rsidRPr="00F41DEB">
        <w:rPr>
          <w:rFonts w:ascii="Verdana" w:hAnsi="Verdana"/>
          <w:sz w:val="20"/>
        </w:rPr>
        <w:t>;</w:t>
      </w:r>
    </w:p>
    <w:p w14:paraId="4AD0811B" w14:textId="24D21CD7" w:rsidR="009D0AC8" w:rsidRPr="00F41DEB" w:rsidRDefault="00883940" w:rsidP="00883940">
      <w:pPr>
        <w:pStyle w:val="BF1"/>
        <w:numPr>
          <w:ilvl w:val="3"/>
          <w:numId w:val="1"/>
        </w:numPr>
        <w:spacing w:after="240" w:line="360" w:lineRule="auto"/>
        <w:rPr>
          <w:rFonts w:ascii="Verdana" w:hAnsi="Verdana"/>
          <w:sz w:val="20"/>
        </w:rPr>
      </w:pPr>
      <w:r w:rsidRPr="00F41DEB">
        <w:rPr>
          <w:rFonts w:ascii="Verdana" w:hAnsi="Verdana"/>
          <w:sz w:val="20"/>
        </w:rPr>
        <w:t>ensure</w:t>
      </w:r>
      <w:r w:rsidR="00156E67" w:rsidRPr="00F41DEB">
        <w:rPr>
          <w:rFonts w:ascii="Verdana" w:hAnsi="Verdana"/>
          <w:sz w:val="20"/>
        </w:rPr>
        <w:t xml:space="preserve"> that the data subject is aware of the </w:t>
      </w:r>
      <w:r w:rsidRPr="00F41DEB">
        <w:rPr>
          <w:rFonts w:ascii="Verdana" w:hAnsi="Verdana"/>
          <w:sz w:val="20"/>
        </w:rPr>
        <w:t>contents</w:t>
      </w:r>
      <w:r w:rsidR="00156E67" w:rsidRPr="00F41DEB">
        <w:rPr>
          <w:rFonts w:ascii="Verdana" w:hAnsi="Verdana"/>
          <w:sz w:val="20"/>
        </w:rPr>
        <w:t xml:space="preserve"> of this manual</w:t>
      </w:r>
      <w:r w:rsidRPr="00F41DEB">
        <w:rPr>
          <w:rFonts w:ascii="Verdana" w:hAnsi="Verdana"/>
          <w:sz w:val="20"/>
        </w:rPr>
        <w:t xml:space="preserve"> </w:t>
      </w:r>
      <w:r w:rsidR="00156E67" w:rsidRPr="00F41DEB">
        <w:rPr>
          <w:rFonts w:ascii="Verdana" w:hAnsi="Verdana"/>
          <w:sz w:val="20"/>
        </w:rPr>
        <w:t xml:space="preserve">as well as the </w:t>
      </w:r>
      <w:r w:rsidR="00AB1C5D" w:rsidRPr="00F41DEB">
        <w:rPr>
          <w:rFonts w:ascii="Verdana" w:hAnsi="Verdana"/>
          <w:sz w:val="20"/>
        </w:rPr>
        <w:t>Private Body</w:t>
      </w:r>
      <w:r w:rsidR="00156E67" w:rsidRPr="00F41DEB">
        <w:rPr>
          <w:rFonts w:ascii="Verdana" w:hAnsi="Verdana"/>
          <w:sz w:val="20"/>
        </w:rPr>
        <w:t>’s Policy on Lawful Processing of Information in terms of the Protection of Personal Information Act</w:t>
      </w:r>
      <w:r w:rsidRPr="00F41DEB">
        <w:rPr>
          <w:rFonts w:ascii="Verdana" w:hAnsi="Verdana"/>
          <w:sz w:val="20"/>
        </w:rPr>
        <w:t>;</w:t>
      </w:r>
    </w:p>
    <w:p w14:paraId="6FB34EB7" w14:textId="4183571E" w:rsidR="00883940" w:rsidRPr="00F41DEB" w:rsidRDefault="00E5391F" w:rsidP="00883940">
      <w:pPr>
        <w:pStyle w:val="BF1"/>
        <w:numPr>
          <w:ilvl w:val="3"/>
          <w:numId w:val="1"/>
        </w:numPr>
        <w:spacing w:after="240" w:line="360" w:lineRule="auto"/>
        <w:rPr>
          <w:rFonts w:ascii="Verdana" w:hAnsi="Verdana"/>
          <w:sz w:val="20"/>
        </w:rPr>
      </w:pPr>
      <w:r w:rsidRPr="00F41DEB">
        <w:rPr>
          <w:rFonts w:ascii="Verdana" w:hAnsi="Verdana"/>
          <w:sz w:val="20"/>
        </w:rPr>
        <w:t xml:space="preserve">ensure that the data subject does not have nay objection </w:t>
      </w:r>
      <w:r w:rsidR="00362165" w:rsidRPr="00F41DEB">
        <w:rPr>
          <w:rFonts w:ascii="Verdana" w:hAnsi="Verdana"/>
          <w:sz w:val="20"/>
        </w:rPr>
        <w:t xml:space="preserve">to the private boy processing their personal information in accordance with this manual. </w:t>
      </w:r>
    </w:p>
    <w:p w14:paraId="58BA6545" w14:textId="77777777" w:rsidR="00A4406A" w:rsidRPr="003D304B" w:rsidRDefault="00A4406A" w:rsidP="00774D9B">
      <w:pPr>
        <w:pStyle w:val="1"/>
        <w:spacing w:after="240" w:line="360" w:lineRule="auto"/>
        <w:rPr>
          <w:rFonts w:ascii="Verdana" w:hAnsi="Verdana"/>
          <w:sz w:val="20"/>
        </w:rPr>
      </w:pPr>
      <w:bookmarkStart w:id="8" w:name="_Toc108507540"/>
      <w:r w:rsidRPr="00F41DEB">
        <w:rPr>
          <w:rFonts w:ascii="Verdana" w:hAnsi="Verdana"/>
          <w:sz w:val="20"/>
        </w:rPr>
        <w:t>AVAILAB</w:t>
      </w:r>
      <w:r w:rsidRPr="003D304B">
        <w:rPr>
          <w:rFonts w:ascii="Verdana" w:hAnsi="Verdana"/>
          <w:sz w:val="20"/>
        </w:rPr>
        <w:t>ILITY OF MANUAL- Section 51(3)</w:t>
      </w:r>
      <w:bookmarkEnd w:id="8"/>
    </w:p>
    <w:p w14:paraId="58BA6546" w14:textId="77777777" w:rsidR="00E80CDD" w:rsidRPr="00F41DEB" w:rsidRDefault="00E80CDD" w:rsidP="00E80CDD">
      <w:pPr>
        <w:pStyle w:val="BF1"/>
        <w:numPr>
          <w:ilvl w:val="1"/>
          <w:numId w:val="1"/>
        </w:numPr>
        <w:spacing w:after="240" w:line="360" w:lineRule="auto"/>
        <w:rPr>
          <w:rFonts w:ascii="Verdana" w:hAnsi="Verdana" w:cs="Arial"/>
          <w:szCs w:val="22"/>
        </w:rPr>
      </w:pPr>
      <w:r w:rsidRPr="00F41DEB">
        <w:rPr>
          <w:rFonts w:ascii="Verdana" w:hAnsi="Verdana"/>
          <w:sz w:val="20"/>
        </w:rPr>
        <w:t>The Manual is available:</w:t>
      </w:r>
    </w:p>
    <w:p w14:paraId="58BA6547" w14:textId="137E63D6" w:rsidR="00E80CDD" w:rsidRPr="00F41DEB" w:rsidRDefault="00A4406A" w:rsidP="00E80CDD">
      <w:pPr>
        <w:pStyle w:val="BF1"/>
        <w:numPr>
          <w:ilvl w:val="2"/>
          <w:numId w:val="1"/>
        </w:numPr>
        <w:spacing w:after="240" w:line="360" w:lineRule="auto"/>
        <w:rPr>
          <w:rFonts w:ascii="Verdana" w:hAnsi="Verdana" w:cs="Arial"/>
          <w:szCs w:val="22"/>
        </w:rPr>
      </w:pPr>
      <w:r w:rsidRPr="00F41DEB">
        <w:rPr>
          <w:rFonts w:ascii="Verdana" w:hAnsi="Verdana"/>
          <w:sz w:val="20"/>
        </w:rPr>
        <w:t>for inspection</w:t>
      </w:r>
      <w:r w:rsidR="00E80CDD" w:rsidRPr="00F41DEB">
        <w:rPr>
          <w:rFonts w:ascii="Verdana" w:hAnsi="Verdana"/>
          <w:sz w:val="20"/>
        </w:rPr>
        <w:t xml:space="preserve"> on the website of the </w:t>
      </w:r>
      <w:r w:rsidR="00AB1C5D" w:rsidRPr="00F41DEB">
        <w:rPr>
          <w:rFonts w:ascii="Verdana" w:hAnsi="Verdana"/>
          <w:sz w:val="20"/>
        </w:rPr>
        <w:t>Private Body</w:t>
      </w:r>
      <w:r w:rsidR="00E80CDD" w:rsidRPr="00F41DEB">
        <w:rPr>
          <w:rFonts w:ascii="Verdana" w:hAnsi="Verdana"/>
          <w:sz w:val="20"/>
        </w:rPr>
        <w:t>;</w:t>
      </w:r>
    </w:p>
    <w:p w14:paraId="58BA6548" w14:textId="197C46EF" w:rsidR="007E3891" w:rsidRPr="00F41DEB" w:rsidRDefault="00A4406A" w:rsidP="00E80CDD">
      <w:pPr>
        <w:pStyle w:val="BF1"/>
        <w:numPr>
          <w:ilvl w:val="2"/>
          <w:numId w:val="1"/>
        </w:numPr>
        <w:spacing w:after="240" w:line="360" w:lineRule="auto"/>
        <w:rPr>
          <w:rFonts w:ascii="Verdana" w:hAnsi="Verdana" w:cs="Arial"/>
          <w:szCs w:val="22"/>
        </w:rPr>
      </w:pPr>
      <w:r w:rsidRPr="00F41DEB">
        <w:rPr>
          <w:rFonts w:ascii="Verdana" w:hAnsi="Verdana"/>
          <w:sz w:val="20"/>
        </w:rPr>
        <w:t xml:space="preserve">at the offices of the </w:t>
      </w:r>
      <w:r w:rsidR="00AB1C5D" w:rsidRPr="00F41DEB">
        <w:rPr>
          <w:rFonts w:ascii="Verdana" w:hAnsi="Verdana"/>
          <w:sz w:val="20"/>
        </w:rPr>
        <w:t>Private Body</w:t>
      </w:r>
      <w:r w:rsidR="00E80CDD" w:rsidRPr="00F41DEB">
        <w:rPr>
          <w:rFonts w:ascii="Verdana" w:hAnsi="Verdana"/>
          <w:sz w:val="20"/>
        </w:rPr>
        <w:t>, during normal business hours</w:t>
      </w:r>
      <w:r w:rsidR="007E3891" w:rsidRPr="00F41DEB">
        <w:rPr>
          <w:rFonts w:ascii="Verdana" w:hAnsi="Verdana"/>
          <w:sz w:val="20"/>
        </w:rPr>
        <w:t>;</w:t>
      </w:r>
    </w:p>
    <w:p w14:paraId="58BA6549" w14:textId="77777777" w:rsidR="007E3891" w:rsidRPr="00F41DEB" w:rsidRDefault="007E3891" w:rsidP="00E80CDD">
      <w:pPr>
        <w:pStyle w:val="BF1"/>
        <w:numPr>
          <w:ilvl w:val="2"/>
          <w:numId w:val="1"/>
        </w:numPr>
        <w:spacing w:after="240" w:line="360" w:lineRule="auto"/>
        <w:rPr>
          <w:rFonts w:ascii="Verdana" w:hAnsi="Verdana" w:cs="Arial"/>
          <w:szCs w:val="22"/>
        </w:rPr>
      </w:pPr>
      <w:r w:rsidRPr="00F41DEB">
        <w:rPr>
          <w:rFonts w:ascii="Verdana" w:hAnsi="Verdana"/>
          <w:sz w:val="20"/>
        </w:rPr>
        <w:lastRenderedPageBreak/>
        <w:t>to any person upon request and upon the payment of a reasonable amount; and</w:t>
      </w:r>
    </w:p>
    <w:p w14:paraId="58BA654A" w14:textId="77777777" w:rsidR="003B3838" w:rsidRPr="00F41DEB" w:rsidRDefault="007E3891" w:rsidP="00E80CDD">
      <w:pPr>
        <w:pStyle w:val="BF1"/>
        <w:numPr>
          <w:ilvl w:val="2"/>
          <w:numId w:val="1"/>
        </w:numPr>
        <w:spacing w:after="240" w:line="360" w:lineRule="auto"/>
        <w:rPr>
          <w:rFonts w:ascii="Verdana" w:hAnsi="Verdana" w:cs="Arial"/>
          <w:szCs w:val="22"/>
        </w:rPr>
      </w:pPr>
      <w:r w:rsidRPr="00F41DEB">
        <w:rPr>
          <w:rFonts w:ascii="Verdana" w:hAnsi="Verdana"/>
          <w:sz w:val="20"/>
        </w:rPr>
        <w:t>to the Information Regulator upon request.</w:t>
      </w:r>
      <w:r w:rsidR="00F8447A" w:rsidRPr="00F41DEB">
        <w:rPr>
          <w:rFonts w:ascii="Verdana" w:hAnsi="Verdana" w:cs="Arial"/>
          <w:szCs w:val="22"/>
        </w:rPr>
        <w:tab/>
      </w:r>
    </w:p>
    <w:sectPr w:rsidR="003B3838" w:rsidRPr="00F41DEB" w:rsidSect="002A6B24">
      <w:headerReference w:type="default" r:id="rId17"/>
      <w:footerReference w:type="default" r:id="rId18"/>
      <w:pgSz w:w="11909" w:h="16834" w:code="9"/>
      <w:pgMar w:top="329" w:right="1136" w:bottom="720" w:left="1440" w:header="35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13EA5" w14:textId="77777777" w:rsidR="007C2384" w:rsidRDefault="007C2384">
      <w:r>
        <w:separator/>
      </w:r>
    </w:p>
  </w:endnote>
  <w:endnote w:type="continuationSeparator" w:id="0">
    <w:p w14:paraId="4C75335D" w14:textId="77777777" w:rsidR="007C2384" w:rsidRDefault="007C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altName w:val="Univers"/>
    <w:charset w:val="00"/>
    <w:family w:val="swiss"/>
    <w:pitch w:val="variable"/>
    <w:sig w:usb0="80000287" w:usb1="00000000" w:usb2="00000000" w:usb3="00000000" w:csb0="0000000F" w:csb1="00000000"/>
  </w:font>
  <w:font w:name="Monotype Sorts">
    <w:altName w:val="Times New Roman"/>
    <w:panose1 w:val="00000000000000000000"/>
    <w:charset w:val="00"/>
    <w:family w:val="roman"/>
    <w:notTrueType/>
    <w:pitch w:val="default"/>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Bold">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6550" w14:textId="77777777" w:rsidR="00CE740E" w:rsidRDefault="006553A7">
    <w:pPr>
      <w:pStyle w:val="Footer"/>
      <w:rPr>
        <w:spacing w:val="-2"/>
        <w:lang w:val="en-GB"/>
      </w:rPr>
    </w:pPr>
    <w:r>
      <w:rPr>
        <w:noProof/>
        <w:spacing w:val="-2"/>
        <w:lang w:val="en-ZA" w:eastAsia="en-ZA"/>
      </w:rPr>
      <w:drawing>
        <wp:inline distT="0" distB="0" distL="0" distR="0" wp14:anchorId="58BA6557" wp14:editId="58BA6558">
          <wp:extent cx="229870" cy="196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 cy="196215"/>
                  </a:xfrm>
                  <a:prstGeom prst="rect">
                    <a:avLst/>
                  </a:prstGeom>
                  <a:noFill/>
                  <a:ln>
                    <a:noFill/>
                  </a:ln>
                </pic:spPr>
              </pic:pic>
            </a:graphicData>
          </a:graphic>
        </wp:inline>
      </w:drawing>
    </w:r>
    <w:r w:rsidR="00CE740E">
      <w:rPr>
        <w:spacing w:val="-2"/>
        <w:lang w:val="en-GB"/>
      </w:rPr>
      <w:t xml:space="preserve">  _______________________________________________________________</w:t>
    </w:r>
  </w:p>
  <w:p w14:paraId="58BA6552" w14:textId="61711D18" w:rsidR="00CE740E" w:rsidRDefault="00CE740E">
    <w:pPr>
      <w:pStyle w:val="Footer"/>
      <w:rPr>
        <w:rFonts w:ascii="Comic Sans MS" w:hAnsi="Comic Sans MS"/>
        <w:snapToGrid w:val="0"/>
        <w:sz w:val="12"/>
      </w:rPr>
    </w:pPr>
    <w:r>
      <w:rPr>
        <w:lang w:val="en-GB"/>
      </w:rPr>
      <w:t xml:space="preserve">       </w:t>
    </w:r>
    <w:r>
      <w:rPr>
        <w:rFonts w:ascii="Comic Sans MS" w:hAnsi="Comic Sans MS"/>
        <w:snapToGrid w:val="0"/>
        <w:sz w:val="12"/>
      </w:rPr>
      <w:fldChar w:fldCharType="begin"/>
    </w:r>
    <w:r>
      <w:rPr>
        <w:rFonts w:ascii="Comic Sans MS" w:hAnsi="Comic Sans MS"/>
        <w:snapToGrid w:val="0"/>
        <w:sz w:val="12"/>
      </w:rPr>
      <w:instrText xml:space="preserve"> FILENAME \p </w:instrText>
    </w:r>
    <w:r>
      <w:rPr>
        <w:rFonts w:ascii="Comic Sans MS" w:hAnsi="Comic Sans MS"/>
        <w:snapToGrid w:val="0"/>
        <w:sz w:val="12"/>
      </w:rPr>
      <w:fldChar w:fldCharType="separate"/>
    </w:r>
    <w:r w:rsidR="00500EDF">
      <w:rPr>
        <w:rFonts w:ascii="Comic Sans MS" w:hAnsi="Comic Sans MS"/>
        <w:noProof/>
        <w:snapToGrid w:val="0"/>
        <w:sz w:val="12"/>
      </w:rPr>
      <w:t>https://jgsdom.sharepoint.com/sites/SP_DIVISIONX/Shared Documents/General/PHIWE/MATTERS/GENERAL PRACTISE/POPI COMPLIANCE/MEN49.0001 - MEND A BATH/PAIA MANUAL REVIEW/PAIA MANUAL JGS 2021 UPDATE v2.docx</w:t>
    </w:r>
    <w:r>
      <w:rPr>
        <w:rFonts w:ascii="Comic Sans MS" w:hAnsi="Comic Sans MS"/>
        <w:snapToGrid w:val="0"/>
        <w:sz w:val="12"/>
      </w:rPr>
      <w:fldChar w:fldCharType="end"/>
    </w:r>
    <w:r>
      <w:rPr>
        <w:rFonts w:ascii="Comic Sans MS" w:hAnsi="Comic Sans MS"/>
        <w:snapToGrid w:val="0"/>
        <w:sz w:val="12"/>
      </w:rPr>
      <w:t xml:space="preserve">\  </w:t>
    </w:r>
  </w:p>
  <w:p w14:paraId="58BA6553" w14:textId="77777777" w:rsidR="00CE740E" w:rsidRDefault="00CE740E">
    <w:pPr>
      <w:pStyle w:val="Footer"/>
    </w:pPr>
    <w:r>
      <w:rPr>
        <w:rFonts w:ascii="Comic Sans MS" w:hAnsi="Comic Sans MS"/>
        <w:snapToGrid w:val="0"/>
        <w:sz w:val="12"/>
      </w:rPr>
      <w:t xml:space="preserve">               Draft # 1 -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6555" w14:textId="77777777" w:rsidR="0021701D" w:rsidRDefault="0021701D">
    <w:pPr>
      <w:pStyle w:val="Footer"/>
      <w:jc w:val="right"/>
    </w:pPr>
    <w:r>
      <w:fldChar w:fldCharType="begin"/>
    </w:r>
    <w:r>
      <w:instrText xml:space="preserve"> PAGE   \* MERGEFORMAT </w:instrText>
    </w:r>
    <w:r>
      <w:fldChar w:fldCharType="separate"/>
    </w:r>
    <w:r w:rsidR="00F41DEB">
      <w:rPr>
        <w:noProof/>
      </w:rPr>
      <w:t>17</w:t>
    </w:r>
    <w:r>
      <w:rPr>
        <w:noProof/>
      </w:rPr>
      <w:fldChar w:fldCharType="end"/>
    </w:r>
  </w:p>
  <w:p w14:paraId="58BA6556" w14:textId="77777777" w:rsidR="00CE740E" w:rsidRDefault="00CE7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7C4B1" w14:textId="77777777" w:rsidR="007C2384" w:rsidRDefault="007C2384">
      <w:r>
        <w:separator/>
      </w:r>
    </w:p>
  </w:footnote>
  <w:footnote w:type="continuationSeparator" w:id="0">
    <w:p w14:paraId="696FD037" w14:textId="77777777" w:rsidR="007C2384" w:rsidRDefault="007C2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654F" w14:textId="77777777" w:rsidR="00CE740E" w:rsidRDefault="00CE740E">
    <w:pPr>
      <w:pStyle w:val="Header"/>
      <w:jc w:val="center"/>
    </w:pPr>
    <w:r>
      <w:t xml:space="preserve">Page #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6554" w14:textId="77777777" w:rsidR="00CE740E" w:rsidRPr="003B3838" w:rsidRDefault="00CE740E" w:rsidP="003B38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965"/>
    <w:multiLevelType w:val="hybridMultilevel"/>
    <w:tmpl w:val="9A705FA0"/>
    <w:lvl w:ilvl="0" w:tplc="DB7A8A3C">
      <w:start w:val="1"/>
      <w:numFmt w:val="lowerLetter"/>
      <w:lvlText w:val="%1."/>
      <w:lvlJc w:val="left"/>
      <w:pPr>
        <w:ind w:left="1080" w:hanging="360"/>
      </w:pPr>
      <w:rPr>
        <w:rFonts w:hint="default"/>
      </w:r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026467AC"/>
    <w:multiLevelType w:val="multilevel"/>
    <w:tmpl w:val="91481142"/>
    <w:lvl w:ilvl="0">
      <w:start w:val="9"/>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b w:val="0"/>
        <w:bCs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05C454EE"/>
    <w:multiLevelType w:val="multilevel"/>
    <w:tmpl w:val="0E367AD4"/>
    <w:lvl w:ilvl="0">
      <w:start w:val="10"/>
      <w:numFmt w:val="decimal"/>
      <w:lvlText w:val="%1"/>
      <w:lvlJc w:val="left"/>
      <w:pPr>
        <w:ind w:left="435" w:hanging="43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05C576E1"/>
    <w:multiLevelType w:val="hybridMultilevel"/>
    <w:tmpl w:val="82881EA2"/>
    <w:lvl w:ilvl="0" w:tplc="8BA4831C">
      <w:start w:val="1"/>
      <w:numFmt w:val="lowerLetter"/>
      <w:lvlText w:val="%1)"/>
      <w:lvlJc w:val="left"/>
      <w:pPr>
        <w:ind w:left="1800" w:hanging="360"/>
      </w:pPr>
      <w:rPr>
        <w:rFonts w:hint="default"/>
        <w:color w:val="000000"/>
        <w:sz w:val="20"/>
        <w:szCs w:val="16"/>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4" w15:restartNumberingAfterBreak="0">
    <w:nsid w:val="074F16CC"/>
    <w:multiLevelType w:val="multilevel"/>
    <w:tmpl w:val="650E5DBE"/>
    <w:lvl w:ilvl="0">
      <w:start w:val="5"/>
      <w:numFmt w:val="decimal"/>
      <w:lvlText w:val="%1"/>
      <w:lvlJc w:val="left"/>
      <w:pPr>
        <w:ind w:left="360" w:hanging="36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760" w:hanging="144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720" w:hanging="2160"/>
      </w:pPr>
      <w:rPr>
        <w:rFonts w:hint="default"/>
        <w:b w:val="0"/>
      </w:rPr>
    </w:lvl>
    <w:lvl w:ilvl="8">
      <w:start w:val="1"/>
      <w:numFmt w:val="decimal"/>
      <w:lvlText w:val="%1.%2.%3.%4.%5.%6.%7.%8.%9"/>
      <w:lvlJc w:val="left"/>
      <w:pPr>
        <w:ind w:left="10800" w:hanging="2160"/>
      </w:pPr>
      <w:rPr>
        <w:rFonts w:hint="default"/>
        <w:b w:val="0"/>
      </w:rPr>
    </w:lvl>
  </w:abstractNum>
  <w:abstractNum w:abstractNumId="5" w15:restartNumberingAfterBreak="0">
    <w:nsid w:val="107333FF"/>
    <w:multiLevelType w:val="multilevel"/>
    <w:tmpl w:val="0316E18C"/>
    <w:lvl w:ilvl="0">
      <w:start w:val="7"/>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1EEB61D4"/>
    <w:multiLevelType w:val="multilevel"/>
    <w:tmpl w:val="9E883B2E"/>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160" w:hanging="2520"/>
      </w:pPr>
      <w:rPr>
        <w:rFonts w:hint="default"/>
      </w:rPr>
    </w:lvl>
  </w:abstractNum>
  <w:abstractNum w:abstractNumId="7" w15:restartNumberingAfterBreak="0">
    <w:nsid w:val="23BB7B2C"/>
    <w:multiLevelType w:val="multilevel"/>
    <w:tmpl w:val="013EDECA"/>
    <w:lvl w:ilvl="0">
      <w:start w:val="10"/>
      <w:numFmt w:val="decimal"/>
      <w:lvlText w:val="%1."/>
      <w:lvlJc w:val="left"/>
      <w:pPr>
        <w:ind w:left="480" w:hanging="480"/>
      </w:pPr>
      <w:rPr>
        <w:rFonts w:hint="default"/>
        <w:color w:val="000000"/>
        <w:sz w:val="24"/>
      </w:rPr>
    </w:lvl>
    <w:lvl w:ilvl="1">
      <w:start w:val="2"/>
      <w:numFmt w:val="decimal"/>
      <w:lvlText w:val="%1.%2."/>
      <w:lvlJc w:val="left"/>
      <w:pPr>
        <w:ind w:left="915" w:hanging="480"/>
      </w:pPr>
      <w:rPr>
        <w:rFonts w:hint="default"/>
        <w:color w:val="000000"/>
        <w:sz w:val="20"/>
        <w:szCs w:val="16"/>
      </w:rPr>
    </w:lvl>
    <w:lvl w:ilvl="2">
      <w:start w:val="1"/>
      <w:numFmt w:val="decimal"/>
      <w:lvlText w:val="%1.%2.%3."/>
      <w:lvlJc w:val="left"/>
      <w:pPr>
        <w:ind w:left="1590" w:hanging="720"/>
      </w:pPr>
      <w:rPr>
        <w:rFonts w:hint="default"/>
        <w:color w:val="000000"/>
        <w:sz w:val="24"/>
      </w:rPr>
    </w:lvl>
    <w:lvl w:ilvl="3">
      <w:start w:val="1"/>
      <w:numFmt w:val="decimal"/>
      <w:lvlText w:val="%1.%2.%3.%4."/>
      <w:lvlJc w:val="left"/>
      <w:pPr>
        <w:ind w:left="2025" w:hanging="720"/>
      </w:pPr>
      <w:rPr>
        <w:rFonts w:hint="default"/>
        <w:color w:val="000000"/>
        <w:sz w:val="24"/>
      </w:rPr>
    </w:lvl>
    <w:lvl w:ilvl="4">
      <w:start w:val="1"/>
      <w:numFmt w:val="decimal"/>
      <w:lvlText w:val="%1.%2.%3.%4.%5."/>
      <w:lvlJc w:val="left"/>
      <w:pPr>
        <w:ind w:left="2820" w:hanging="1080"/>
      </w:pPr>
      <w:rPr>
        <w:rFonts w:hint="default"/>
        <w:color w:val="000000"/>
        <w:sz w:val="24"/>
      </w:rPr>
    </w:lvl>
    <w:lvl w:ilvl="5">
      <w:start w:val="1"/>
      <w:numFmt w:val="decimal"/>
      <w:lvlText w:val="%1.%2.%3.%4.%5.%6."/>
      <w:lvlJc w:val="left"/>
      <w:pPr>
        <w:ind w:left="3255" w:hanging="1080"/>
      </w:pPr>
      <w:rPr>
        <w:rFonts w:hint="default"/>
        <w:color w:val="000000"/>
        <w:sz w:val="24"/>
      </w:rPr>
    </w:lvl>
    <w:lvl w:ilvl="6">
      <w:start w:val="1"/>
      <w:numFmt w:val="decimal"/>
      <w:lvlText w:val="%1.%2.%3.%4.%5.%6.%7."/>
      <w:lvlJc w:val="left"/>
      <w:pPr>
        <w:ind w:left="4050" w:hanging="1440"/>
      </w:pPr>
      <w:rPr>
        <w:rFonts w:hint="default"/>
        <w:color w:val="000000"/>
        <w:sz w:val="24"/>
      </w:rPr>
    </w:lvl>
    <w:lvl w:ilvl="7">
      <w:start w:val="1"/>
      <w:numFmt w:val="decimal"/>
      <w:lvlText w:val="%1.%2.%3.%4.%5.%6.%7.%8."/>
      <w:lvlJc w:val="left"/>
      <w:pPr>
        <w:ind w:left="4485" w:hanging="1440"/>
      </w:pPr>
      <w:rPr>
        <w:rFonts w:hint="default"/>
        <w:color w:val="000000"/>
        <w:sz w:val="24"/>
      </w:rPr>
    </w:lvl>
    <w:lvl w:ilvl="8">
      <w:start w:val="1"/>
      <w:numFmt w:val="decimal"/>
      <w:lvlText w:val="%1.%2.%3.%4.%5.%6.%7.%8.%9."/>
      <w:lvlJc w:val="left"/>
      <w:pPr>
        <w:ind w:left="5280" w:hanging="1800"/>
      </w:pPr>
      <w:rPr>
        <w:rFonts w:hint="default"/>
        <w:color w:val="000000"/>
        <w:sz w:val="24"/>
      </w:rPr>
    </w:lvl>
  </w:abstractNum>
  <w:abstractNum w:abstractNumId="8" w15:restartNumberingAfterBreak="0">
    <w:nsid w:val="39EE1B5C"/>
    <w:multiLevelType w:val="hybridMultilevel"/>
    <w:tmpl w:val="091A6CCE"/>
    <w:lvl w:ilvl="0" w:tplc="6D6ADEFC">
      <w:start w:val="1"/>
      <w:numFmt w:val="upp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3D0778D9"/>
    <w:multiLevelType w:val="multilevel"/>
    <w:tmpl w:val="0F544686"/>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FD5C79"/>
    <w:multiLevelType w:val="multilevel"/>
    <w:tmpl w:val="901621E6"/>
    <w:lvl w:ilvl="0">
      <w:start w:val="14"/>
      <w:numFmt w:val="decimal"/>
      <w:lvlText w:val="%1"/>
      <w:lvlJc w:val="left"/>
      <w:pPr>
        <w:ind w:left="435" w:hanging="43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4A183D97"/>
    <w:multiLevelType w:val="multilevel"/>
    <w:tmpl w:val="FEEC3F7C"/>
    <w:lvl w:ilvl="0">
      <w:start w:val="4"/>
      <w:numFmt w:val="decimal"/>
      <w:lvlText w:val="%1"/>
      <w:lvlJc w:val="left"/>
      <w:pPr>
        <w:ind w:left="390" w:hanging="39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3240" w:hanging="1080"/>
      </w:pPr>
      <w:rPr>
        <w:rFonts w:hint="default"/>
        <w:b w:val="0"/>
      </w:rPr>
    </w:lvl>
    <w:lvl w:ilvl="3">
      <w:start w:val="1"/>
      <w:numFmt w:val="decimal"/>
      <w:lvlText w:val="%1.%2.%3.%4"/>
      <w:lvlJc w:val="left"/>
      <w:pPr>
        <w:ind w:left="4680" w:hanging="1440"/>
      </w:pPr>
      <w:rPr>
        <w:rFonts w:hint="default"/>
        <w:b w:val="0"/>
      </w:rPr>
    </w:lvl>
    <w:lvl w:ilvl="4">
      <w:start w:val="1"/>
      <w:numFmt w:val="decimal"/>
      <w:lvlText w:val="%1.%2.%3.%4.%5"/>
      <w:lvlJc w:val="left"/>
      <w:pPr>
        <w:ind w:left="5760" w:hanging="1440"/>
      </w:pPr>
      <w:rPr>
        <w:rFonts w:hint="default"/>
        <w:b w:val="0"/>
      </w:rPr>
    </w:lvl>
    <w:lvl w:ilvl="5">
      <w:start w:val="1"/>
      <w:numFmt w:val="decimal"/>
      <w:lvlText w:val="%1.%2.%3.%4.%5.%6"/>
      <w:lvlJc w:val="left"/>
      <w:pPr>
        <w:ind w:left="7200" w:hanging="1800"/>
      </w:pPr>
      <w:rPr>
        <w:rFonts w:hint="default"/>
        <w:b w:val="0"/>
      </w:rPr>
    </w:lvl>
    <w:lvl w:ilvl="6">
      <w:start w:val="1"/>
      <w:numFmt w:val="decimal"/>
      <w:lvlText w:val="%1.%2.%3.%4.%5.%6.%7"/>
      <w:lvlJc w:val="left"/>
      <w:pPr>
        <w:ind w:left="8640" w:hanging="2160"/>
      </w:pPr>
      <w:rPr>
        <w:rFonts w:hint="default"/>
        <w:b w:val="0"/>
      </w:rPr>
    </w:lvl>
    <w:lvl w:ilvl="7">
      <w:start w:val="1"/>
      <w:numFmt w:val="decimal"/>
      <w:lvlText w:val="%1.%2.%3.%4.%5.%6.%7.%8"/>
      <w:lvlJc w:val="left"/>
      <w:pPr>
        <w:ind w:left="10080" w:hanging="2520"/>
      </w:pPr>
      <w:rPr>
        <w:rFonts w:hint="default"/>
        <w:b w:val="0"/>
      </w:rPr>
    </w:lvl>
    <w:lvl w:ilvl="8">
      <w:start w:val="1"/>
      <w:numFmt w:val="decimal"/>
      <w:lvlText w:val="%1.%2.%3.%4.%5.%6.%7.%8.%9"/>
      <w:lvlJc w:val="left"/>
      <w:pPr>
        <w:ind w:left="11520" w:hanging="2880"/>
      </w:pPr>
      <w:rPr>
        <w:rFonts w:hint="default"/>
        <w:b w:val="0"/>
      </w:rPr>
    </w:lvl>
  </w:abstractNum>
  <w:abstractNum w:abstractNumId="12" w15:restartNumberingAfterBreak="0">
    <w:nsid w:val="4B1D60EA"/>
    <w:multiLevelType w:val="multilevel"/>
    <w:tmpl w:val="7CAAF2CE"/>
    <w:lvl w:ilvl="0">
      <w:start w:val="13"/>
      <w:numFmt w:val="decimal"/>
      <w:lvlText w:val="%1"/>
      <w:lvlJc w:val="left"/>
      <w:pPr>
        <w:ind w:left="435" w:hanging="43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3" w15:restartNumberingAfterBreak="0">
    <w:nsid w:val="4C0179DA"/>
    <w:multiLevelType w:val="multilevel"/>
    <w:tmpl w:val="C214F5AC"/>
    <w:lvl w:ilvl="0">
      <w:start w:val="12"/>
      <w:numFmt w:val="decimal"/>
      <w:lvlText w:val="%1"/>
      <w:lvlJc w:val="left"/>
      <w:pPr>
        <w:ind w:left="435" w:hanging="435"/>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760" w:hanging="144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720" w:hanging="2160"/>
      </w:pPr>
      <w:rPr>
        <w:rFonts w:hint="default"/>
        <w:b w:val="0"/>
      </w:rPr>
    </w:lvl>
    <w:lvl w:ilvl="8">
      <w:start w:val="1"/>
      <w:numFmt w:val="decimal"/>
      <w:lvlText w:val="%1.%2.%3.%4.%5.%6.%7.%8.%9"/>
      <w:lvlJc w:val="left"/>
      <w:pPr>
        <w:ind w:left="10800" w:hanging="2160"/>
      </w:pPr>
      <w:rPr>
        <w:rFonts w:hint="default"/>
        <w:b w:val="0"/>
      </w:rPr>
    </w:lvl>
  </w:abstractNum>
  <w:abstractNum w:abstractNumId="14" w15:restartNumberingAfterBreak="0">
    <w:nsid w:val="4FA5230A"/>
    <w:multiLevelType w:val="multilevel"/>
    <w:tmpl w:val="B5C61542"/>
    <w:lvl w:ilvl="0">
      <w:start w:val="8"/>
      <w:numFmt w:val="decimal"/>
      <w:lvlText w:val="%1."/>
      <w:lvlJc w:val="left"/>
      <w:pPr>
        <w:ind w:left="390" w:hanging="390"/>
      </w:pPr>
      <w:rPr>
        <w:rFonts w:hint="default"/>
      </w:rPr>
    </w:lvl>
    <w:lvl w:ilvl="1">
      <w:start w:val="1"/>
      <w:numFmt w:val="decimal"/>
      <w:lvlText w:val="%1.%2."/>
      <w:lvlJc w:val="left"/>
      <w:pPr>
        <w:ind w:left="2520" w:hanging="720"/>
      </w:pPr>
      <w:rPr>
        <w:rFonts w:hint="default"/>
        <w:b w:val="0"/>
        <w:bCs w:val="0"/>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760" w:hanging="2160"/>
      </w:pPr>
      <w:rPr>
        <w:rFonts w:hint="default"/>
      </w:rPr>
    </w:lvl>
    <w:lvl w:ilvl="8">
      <w:start w:val="1"/>
      <w:numFmt w:val="decimal"/>
      <w:lvlText w:val="%1.%2.%3.%4.%5.%6.%7.%8.%9."/>
      <w:lvlJc w:val="left"/>
      <w:pPr>
        <w:ind w:left="16560" w:hanging="2160"/>
      </w:pPr>
      <w:rPr>
        <w:rFonts w:hint="default"/>
      </w:rPr>
    </w:lvl>
  </w:abstractNum>
  <w:abstractNum w:abstractNumId="15" w15:restartNumberingAfterBreak="0">
    <w:nsid w:val="53BA540F"/>
    <w:multiLevelType w:val="multilevel"/>
    <w:tmpl w:val="F6861396"/>
    <w:lvl w:ilvl="0">
      <w:start w:val="11"/>
      <w:numFmt w:val="decimal"/>
      <w:lvlText w:val="%1"/>
      <w:lvlJc w:val="left"/>
      <w:pPr>
        <w:ind w:left="435" w:hanging="43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6" w15:restartNumberingAfterBreak="0">
    <w:nsid w:val="5AC2207C"/>
    <w:multiLevelType w:val="multilevel"/>
    <w:tmpl w:val="DD6AC426"/>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5CA61D3B"/>
    <w:multiLevelType w:val="multilevel"/>
    <w:tmpl w:val="7026C3A8"/>
    <w:lvl w:ilvl="0">
      <w:start w:val="1"/>
      <w:numFmt w:val="decimal"/>
      <w:pStyle w:val="BF1"/>
      <w:lvlText w:val="%1."/>
      <w:lvlJc w:val="left"/>
      <w:pPr>
        <w:tabs>
          <w:tab w:val="num" w:pos="504"/>
        </w:tabs>
        <w:ind w:left="504" w:hanging="504"/>
      </w:pPr>
      <w:rPr>
        <w:rFonts w:ascii="Verdana" w:hAnsi="Verdana" w:hint="default"/>
        <w:b w:val="0"/>
        <w:i w:val="0"/>
        <w:sz w:val="20"/>
        <w:u w:val="none"/>
      </w:rPr>
    </w:lvl>
    <w:lvl w:ilvl="1">
      <w:start w:val="1"/>
      <w:numFmt w:val="decimal"/>
      <w:lvlText w:val="%1.%2"/>
      <w:lvlJc w:val="left"/>
      <w:pPr>
        <w:tabs>
          <w:tab w:val="num" w:pos="1440"/>
        </w:tabs>
        <w:ind w:left="1440" w:hanging="936"/>
      </w:pPr>
      <w:rPr>
        <w:rFonts w:ascii="Verdana" w:hAnsi="Verdana" w:hint="default"/>
        <w:b w:val="0"/>
        <w:i w:val="0"/>
        <w:sz w:val="20"/>
        <w:u w:val="none"/>
      </w:rPr>
    </w:lvl>
    <w:lvl w:ilvl="2">
      <w:start w:val="1"/>
      <w:numFmt w:val="lowerLetter"/>
      <w:lvlText w:val="(%3)"/>
      <w:lvlJc w:val="left"/>
      <w:pPr>
        <w:tabs>
          <w:tab w:val="num" w:pos="1944"/>
        </w:tabs>
        <w:ind w:left="1944" w:hanging="504"/>
      </w:pPr>
      <w:rPr>
        <w:rFonts w:ascii="Verdana" w:hAnsi="Verdana" w:hint="default"/>
        <w:b w:val="0"/>
        <w:i w:val="0"/>
        <w:sz w:val="20"/>
        <w:u w:val="none"/>
      </w:rPr>
    </w:lvl>
    <w:lvl w:ilvl="3">
      <w:start w:val="1"/>
      <w:numFmt w:val="lowerRoman"/>
      <w:lvlText w:val="(%4)"/>
      <w:lvlJc w:val="left"/>
      <w:pPr>
        <w:tabs>
          <w:tab w:val="num" w:pos="2664"/>
        </w:tabs>
        <w:ind w:left="2664" w:hanging="720"/>
      </w:pPr>
      <w:rPr>
        <w:rFonts w:ascii="Univers" w:hAnsi="Univers" w:hint="default"/>
        <w:b w:val="0"/>
        <w:i w:val="0"/>
        <w:sz w:val="20"/>
        <w:u w:val="none"/>
      </w:rPr>
    </w:lvl>
    <w:lvl w:ilvl="4">
      <w:start w:val="1"/>
      <w:numFmt w:val="lowerLetter"/>
      <w:lvlText w:val="a%5)"/>
      <w:lvlJc w:val="left"/>
      <w:pPr>
        <w:tabs>
          <w:tab w:val="num" w:pos="3312"/>
        </w:tabs>
        <w:ind w:left="3312" w:hanging="720"/>
      </w:pPr>
      <w:rPr>
        <w:rFonts w:ascii="Univers" w:hAnsi="Univers" w:hint="default"/>
        <w:b w:val="0"/>
        <w:i w:val="0"/>
        <w:sz w:val="20"/>
        <w:u w:val="none"/>
      </w:rPr>
    </w:lvl>
    <w:lvl w:ilvl="5">
      <w:start w:val="1"/>
      <w:numFmt w:val="bullet"/>
      <w:lvlText w:val=""/>
      <w:lvlJc w:val="left"/>
      <w:pPr>
        <w:tabs>
          <w:tab w:val="num" w:pos="3856"/>
        </w:tabs>
        <w:ind w:left="3856" w:hanging="511"/>
      </w:pPr>
      <w:rPr>
        <w:rFonts w:ascii="Monotype Sorts" w:hAnsi="Monotype Sorts" w:hint="default"/>
        <w:sz w:val="28"/>
      </w:r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rPr>
        <w:rFonts w:ascii="Univers" w:hAnsi="Marlett" w:hint="default"/>
      </w:rPr>
    </w:lvl>
  </w:abstractNum>
  <w:abstractNum w:abstractNumId="18" w15:restartNumberingAfterBreak="0">
    <w:nsid w:val="6F2F2087"/>
    <w:multiLevelType w:val="multilevel"/>
    <w:tmpl w:val="6C9E4E82"/>
    <w:lvl w:ilvl="0">
      <w:start w:val="10"/>
      <w:numFmt w:val="decimal"/>
      <w:lvlText w:val="%1."/>
      <w:lvlJc w:val="left"/>
      <w:pPr>
        <w:ind w:left="510" w:hanging="510"/>
      </w:pPr>
      <w:rPr>
        <w:rFonts w:hint="default"/>
      </w:rPr>
    </w:lvl>
    <w:lvl w:ilvl="1">
      <w:start w:val="1"/>
      <w:numFmt w:val="decimal"/>
      <w:lvlText w:val="%1.%2."/>
      <w:lvlJc w:val="left"/>
      <w:pPr>
        <w:ind w:left="720" w:hanging="720"/>
      </w:pPr>
      <w:rPr>
        <w:rFonts w:ascii="Verdana" w:hAnsi="Verdana"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0D434EF"/>
    <w:multiLevelType w:val="multilevel"/>
    <w:tmpl w:val="E4B8FC4E"/>
    <w:lvl w:ilvl="0">
      <w:start w:val="6"/>
      <w:numFmt w:val="decimal"/>
      <w:lvlText w:val="%1."/>
      <w:lvlJc w:val="left"/>
      <w:pPr>
        <w:ind w:left="390" w:hanging="39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num w:numId="1">
    <w:abstractNumId w:val="17"/>
  </w:num>
  <w:num w:numId="2">
    <w:abstractNumId w:val="16"/>
  </w:num>
  <w:num w:numId="3">
    <w:abstractNumId w:val="18"/>
  </w:num>
  <w:num w:numId="4">
    <w:abstractNumId w:val="8"/>
  </w:num>
  <w:num w:numId="5">
    <w:abstractNumId w:val="0"/>
  </w:num>
  <w:num w:numId="6">
    <w:abstractNumId w:val="17"/>
  </w:num>
  <w:num w:numId="7">
    <w:abstractNumId w:val="17"/>
  </w:num>
  <w:num w:numId="8">
    <w:abstractNumId w:val="17"/>
  </w:num>
  <w:num w:numId="9">
    <w:abstractNumId w:val="6"/>
  </w:num>
  <w:num w:numId="10">
    <w:abstractNumId w:val="17"/>
    <w:lvlOverride w:ilvl="0">
      <w:startOverride w:val="1"/>
    </w:lvlOverride>
    <w:lvlOverride w:ilvl="1">
      <w:startOverride w:val="1"/>
    </w:lvlOverride>
    <w:lvlOverride w:ilvl="2">
      <w:startOverride w:val="1"/>
    </w:lvlOverride>
  </w:num>
  <w:num w:numId="11">
    <w:abstractNumId w:val="11"/>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7"/>
    <w:lvlOverride w:ilvl="0">
      <w:startOverride w:val="1"/>
    </w:lvlOverride>
    <w:lvlOverride w:ilvl="1">
      <w:startOverride w:val="1"/>
    </w:lvlOverride>
    <w:lvlOverride w:ilvl="2">
      <w:startOverride w:val="1"/>
    </w:lvlOverride>
  </w:num>
  <w:num w:numId="15">
    <w:abstractNumId w:val="17"/>
    <w:lvlOverride w:ilvl="0">
      <w:startOverride w:val="1"/>
    </w:lvlOverride>
    <w:lvlOverride w:ilvl="1">
      <w:startOverride w:val="1"/>
    </w:lvlOverride>
    <w:lvlOverride w:ilvl="2">
      <w:startOverride w:val="1"/>
    </w:lvlOverride>
  </w:num>
  <w:num w:numId="16">
    <w:abstractNumId w:val="3"/>
  </w:num>
  <w:num w:numId="17">
    <w:abstractNumId w:val="19"/>
  </w:num>
  <w:num w:numId="18">
    <w:abstractNumId w:val="5"/>
  </w:num>
  <w:num w:numId="19">
    <w:abstractNumId w:val="17"/>
    <w:lvlOverride w:ilvl="0">
      <w:startOverride w:val="1"/>
    </w:lvlOverride>
    <w:lvlOverride w:ilvl="1">
      <w:startOverride w:val="1"/>
    </w:lvlOverride>
    <w:lvlOverride w:ilvl="2">
      <w:startOverride w:val="1"/>
    </w:lvlOverride>
  </w:num>
  <w:num w:numId="20">
    <w:abstractNumId w:val="14"/>
  </w:num>
  <w:num w:numId="21">
    <w:abstractNumId w:val="17"/>
    <w:lvlOverride w:ilvl="0">
      <w:startOverride w:val="1"/>
    </w:lvlOverride>
    <w:lvlOverride w:ilvl="1">
      <w:startOverride w:val="1"/>
    </w:lvlOverride>
    <w:lvlOverride w:ilvl="2">
      <w:startOverride w:val="1"/>
    </w:lvlOverride>
  </w:num>
  <w:num w:numId="22">
    <w:abstractNumId w:val="1"/>
  </w:num>
  <w:num w:numId="23">
    <w:abstractNumId w:val="9"/>
  </w:num>
  <w:num w:numId="24">
    <w:abstractNumId w:val="2"/>
  </w:num>
  <w:num w:numId="25">
    <w:abstractNumId w:val="7"/>
  </w:num>
  <w:num w:numId="26">
    <w:abstractNumId w:val="17"/>
    <w:lvlOverride w:ilvl="0">
      <w:startOverride w:val="1"/>
    </w:lvlOverride>
    <w:lvlOverride w:ilvl="1">
      <w:startOverride w:val="1"/>
    </w:lvlOverride>
    <w:lvlOverride w:ilvl="2">
      <w:startOverride w:val="1"/>
    </w:lvlOverride>
  </w:num>
  <w:num w:numId="27">
    <w:abstractNumId w:val="17"/>
    <w:lvlOverride w:ilvl="0">
      <w:startOverride w:val="1"/>
    </w:lvlOverride>
    <w:lvlOverride w:ilvl="1">
      <w:startOverride w:val="1"/>
    </w:lvlOverride>
    <w:lvlOverride w:ilvl="2">
      <w:startOverride w:val="1"/>
    </w:lvlOverride>
  </w:num>
  <w:num w:numId="28">
    <w:abstractNumId w:val="15"/>
  </w:num>
  <w:num w:numId="29">
    <w:abstractNumId w:val="13"/>
  </w:num>
  <w:num w:numId="30">
    <w:abstractNumId w:val="12"/>
  </w:num>
  <w:num w:numId="31">
    <w:abstractNumId w:val="17"/>
    <w:lvlOverride w:ilvl="0">
      <w:startOverride w:val="1"/>
    </w:lvlOverride>
    <w:lvlOverride w:ilvl="1">
      <w:startOverride w:val="1"/>
    </w:lvlOverride>
    <w:lvlOverride w:ilvl="2">
      <w:startOverride w:val="1"/>
    </w:lvlOverride>
  </w:num>
  <w:num w:numId="32">
    <w:abstractNumId w:val="10"/>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en-US" w:vendorID="8" w:dllVersion="513"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MDM0NLU0MTM2tzRV0lEKTi0uzszPAykwqQUAT/8IVSwAAAA="/>
  </w:docVars>
  <w:rsids>
    <w:rsidRoot w:val="002D3611"/>
    <w:rsid w:val="0000371B"/>
    <w:rsid w:val="00024BDA"/>
    <w:rsid w:val="00033EFC"/>
    <w:rsid w:val="000343F4"/>
    <w:rsid w:val="000449A1"/>
    <w:rsid w:val="00046735"/>
    <w:rsid w:val="00050549"/>
    <w:rsid w:val="00050776"/>
    <w:rsid w:val="00054E77"/>
    <w:rsid w:val="000634D6"/>
    <w:rsid w:val="00065C3D"/>
    <w:rsid w:val="00097A3C"/>
    <w:rsid w:val="000A658B"/>
    <w:rsid w:val="000B0AD3"/>
    <w:rsid w:val="000D764E"/>
    <w:rsid w:val="000E42A0"/>
    <w:rsid w:val="00103760"/>
    <w:rsid w:val="00122BD7"/>
    <w:rsid w:val="00134FE5"/>
    <w:rsid w:val="001431D2"/>
    <w:rsid w:val="0015049E"/>
    <w:rsid w:val="00150C45"/>
    <w:rsid w:val="00156E67"/>
    <w:rsid w:val="00162834"/>
    <w:rsid w:val="00164C3A"/>
    <w:rsid w:val="001671AD"/>
    <w:rsid w:val="00172728"/>
    <w:rsid w:val="00176B90"/>
    <w:rsid w:val="00181E6F"/>
    <w:rsid w:val="001A4466"/>
    <w:rsid w:val="001B5C52"/>
    <w:rsid w:val="001C2DE5"/>
    <w:rsid w:val="001D08E5"/>
    <w:rsid w:val="001D19BC"/>
    <w:rsid w:val="001D628F"/>
    <w:rsid w:val="001E6AB7"/>
    <w:rsid w:val="001F485A"/>
    <w:rsid w:val="00213E73"/>
    <w:rsid w:val="00214A3C"/>
    <w:rsid w:val="0021701D"/>
    <w:rsid w:val="002217AD"/>
    <w:rsid w:val="002256F9"/>
    <w:rsid w:val="00237E84"/>
    <w:rsid w:val="00245A8A"/>
    <w:rsid w:val="00246619"/>
    <w:rsid w:val="002517B5"/>
    <w:rsid w:val="002700D4"/>
    <w:rsid w:val="00274049"/>
    <w:rsid w:val="00276A4D"/>
    <w:rsid w:val="0028226E"/>
    <w:rsid w:val="00290C53"/>
    <w:rsid w:val="00291915"/>
    <w:rsid w:val="002A2A2B"/>
    <w:rsid w:val="002A6B24"/>
    <w:rsid w:val="002B3BE5"/>
    <w:rsid w:val="002B55F8"/>
    <w:rsid w:val="002D1272"/>
    <w:rsid w:val="002D3611"/>
    <w:rsid w:val="002E377A"/>
    <w:rsid w:val="002E477A"/>
    <w:rsid w:val="002E525B"/>
    <w:rsid w:val="003126C4"/>
    <w:rsid w:val="00322CE9"/>
    <w:rsid w:val="003502D7"/>
    <w:rsid w:val="003566AA"/>
    <w:rsid w:val="00362165"/>
    <w:rsid w:val="003744FE"/>
    <w:rsid w:val="00387C95"/>
    <w:rsid w:val="003A075A"/>
    <w:rsid w:val="003A2177"/>
    <w:rsid w:val="003B3208"/>
    <w:rsid w:val="003B3838"/>
    <w:rsid w:val="003C18F8"/>
    <w:rsid w:val="003D304B"/>
    <w:rsid w:val="003E23CA"/>
    <w:rsid w:val="003F10FB"/>
    <w:rsid w:val="00400D2E"/>
    <w:rsid w:val="00414350"/>
    <w:rsid w:val="00421F4B"/>
    <w:rsid w:val="00424FFA"/>
    <w:rsid w:val="00425C65"/>
    <w:rsid w:val="00441477"/>
    <w:rsid w:val="004530F5"/>
    <w:rsid w:val="00472263"/>
    <w:rsid w:val="004759EE"/>
    <w:rsid w:val="004B00A4"/>
    <w:rsid w:val="004B0BF7"/>
    <w:rsid w:val="004B0BF9"/>
    <w:rsid w:val="004B60FC"/>
    <w:rsid w:val="004C3854"/>
    <w:rsid w:val="004C7557"/>
    <w:rsid w:val="004F365F"/>
    <w:rsid w:val="00500EDF"/>
    <w:rsid w:val="005013F7"/>
    <w:rsid w:val="00502DA2"/>
    <w:rsid w:val="00506453"/>
    <w:rsid w:val="0050693C"/>
    <w:rsid w:val="00512614"/>
    <w:rsid w:val="00540164"/>
    <w:rsid w:val="005505AF"/>
    <w:rsid w:val="005563EC"/>
    <w:rsid w:val="00566541"/>
    <w:rsid w:val="005752D3"/>
    <w:rsid w:val="005A5BC0"/>
    <w:rsid w:val="005C07A6"/>
    <w:rsid w:val="005D30FB"/>
    <w:rsid w:val="005E0C02"/>
    <w:rsid w:val="005E1042"/>
    <w:rsid w:val="005E3B86"/>
    <w:rsid w:val="005E4F18"/>
    <w:rsid w:val="00601D0D"/>
    <w:rsid w:val="00603759"/>
    <w:rsid w:val="00607109"/>
    <w:rsid w:val="00625DD6"/>
    <w:rsid w:val="00633BEE"/>
    <w:rsid w:val="0063700F"/>
    <w:rsid w:val="00637312"/>
    <w:rsid w:val="00637AD7"/>
    <w:rsid w:val="006474FA"/>
    <w:rsid w:val="006553A7"/>
    <w:rsid w:val="00661891"/>
    <w:rsid w:val="006664D3"/>
    <w:rsid w:val="00673187"/>
    <w:rsid w:val="006759FA"/>
    <w:rsid w:val="0067646E"/>
    <w:rsid w:val="006A2FA3"/>
    <w:rsid w:val="006B1F1E"/>
    <w:rsid w:val="006D1D76"/>
    <w:rsid w:val="006E0431"/>
    <w:rsid w:val="0070079E"/>
    <w:rsid w:val="00703EA6"/>
    <w:rsid w:val="00705E84"/>
    <w:rsid w:val="00710C0F"/>
    <w:rsid w:val="00710DE2"/>
    <w:rsid w:val="0071651D"/>
    <w:rsid w:val="00717C0C"/>
    <w:rsid w:val="00732C97"/>
    <w:rsid w:val="00733910"/>
    <w:rsid w:val="00736E97"/>
    <w:rsid w:val="0073739B"/>
    <w:rsid w:val="00747A04"/>
    <w:rsid w:val="00751A54"/>
    <w:rsid w:val="00773795"/>
    <w:rsid w:val="0077388D"/>
    <w:rsid w:val="007749C1"/>
    <w:rsid w:val="00774D9B"/>
    <w:rsid w:val="00791601"/>
    <w:rsid w:val="00794401"/>
    <w:rsid w:val="007947F6"/>
    <w:rsid w:val="007948E4"/>
    <w:rsid w:val="007B1C5C"/>
    <w:rsid w:val="007C203D"/>
    <w:rsid w:val="007C2384"/>
    <w:rsid w:val="007C4AED"/>
    <w:rsid w:val="007C7865"/>
    <w:rsid w:val="007E3891"/>
    <w:rsid w:val="007F440A"/>
    <w:rsid w:val="008006A7"/>
    <w:rsid w:val="00805884"/>
    <w:rsid w:val="008140BE"/>
    <w:rsid w:val="008151A4"/>
    <w:rsid w:val="00826494"/>
    <w:rsid w:val="00831C36"/>
    <w:rsid w:val="008346D5"/>
    <w:rsid w:val="008420F6"/>
    <w:rsid w:val="0084458C"/>
    <w:rsid w:val="00857C11"/>
    <w:rsid w:val="00861FAA"/>
    <w:rsid w:val="00883940"/>
    <w:rsid w:val="008940FE"/>
    <w:rsid w:val="008A666E"/>
    <w:rsid w:val="008C0A32"/>
    <w:rsid w:val="008C0FF8"/>
    <w:rsid w:val="008C46AA"/>
    <w:rsid w:val="008D3044"/>
    <w:rsid w:val="008D4347"/>
    <w:rsid w:val="008E3818"/>
    <w:rsid w:val="008E405A"/>
    <w:rsid w:val="008E4DF3"/>
    <w:rsid w:val="008E5521"/>
    <w:rsid w:val="00911A48"/>
    <w:rsid w:val="00917577"/>
    <w:rsid w:val="00952137"/>
    <w:rsid w:val="00957A1E"/>
    <w:rsid w:val="00974B89"/>
    <w:rsid w:val="00981220"/>
    <w:rsid w:val="0098741F"/>
    <w:rsid w:val="009B43B7"/>
    <w:rsid w:val="009D0AC8"/>
    <w:rsid w:val="009D490E"/>
    <w:rsid w:val="009E0084"/>
    <w:rsid w:val="009F5CB6"/>
    <w:rsid w:val="00A10B81"/>
    <w:rsid w:val="00A36B02"/>
    <w:rsid w:val="00A4406A"/>
    <w:rsid w:val="00A4557E"/>
    <w:rsid w:val="00A50E48"/>
    <w:rsid w:val="00A544A2"/>
    <w:rsid w:val="00A54CD5"/>
    <w:rsid w:val="00A958B4"/>
    <w:rsid w:val="00AA3618"/>
    <w:rsid w:val="00AA71E8"/>
    <w:rsid w:val="00AA77AE"/>
    <w:rsid w:val="00AB1C5D"/>
    <w:rsid w:val="00AB34B0"/>
    <w:rsid w:val="00AD55A2"/>
    <w:rsid w:val="00AE73D2"/>
    <w:rsid w:val="00AF1BF9"/>
    <w:rsid w:val="00AF6329"/>
    <w:rsid w:val="00B00162"/>
    <w:rsid w:val="00B43282"/>
    <w:rsid w:val="00B464AF"/>
    <w:rsid w:val="00B47890"/>
    <w:rsid w:val="00B62E0E"/>
    <w:rsid w:val="00B80B99"/>
    <w:rsid w:val="00B93909"/>
    <w:rsid w:val="00B944A4"/>
    <w:rsid w:val="00BD6B11"/>
    <w:rsid w:val="00BF2F5A"/>
    <w:rsid w:val="00C01C5C"/>
    <w:rsid w:val="00C10A68"/>
    <w:rsid w:val="00C33951"/>
    <w:rsid w:val="00C431F2"/>
    <w:rsid w:val="00C5768B"/>
    <w:rsid w:val="00C65740"/>
    <w:rsid w:val="00C67099"/>
    <w:rsid w:val="00C7241A"/>
    <w:rsid w:val="00C75553"/>
    <w:rsid w:val="00C7574C"/>
    <w:rsid w:val="00C75854"/>
    <w:rsid w:val="00C835C3"/>
    <w:rsid w:val="00C868A3"/>
    <w:rsid w:val="00C9382A"/>
    <w:rsid w:val="00CB16F1"/>
    <w:rsid w:val="00CD0810"/>
    <w:rsid w:val="00CE0B34"/>
    <w:rsid w:val="00CE740E"/>
    <w:rsid w:val="00CE7D11"/>
    <w:rsid w:val="00D00294"/>
    <w:rsid w:val="00D103F8"/>
    <w:rsid w:val="00D12089"/>
    <w:rsid w:val="00D34158"/>
    <w:rsid w:val="00D44C10"/>
    <w:rsid w:val="00D453B1"/>
    <w:rsid w:val="00D7677B"/>
    <w:rsid w:val="00D76ECB"/>
    <w:rsid w:val="00DA6BE3"/>
    <w:rsid w:val="00DD1A89"/>
    <w:rsid w:val="00DD3615"/>
    <w:rsid w:val="00DD6341"/>
    <w:rsid w:val="00DD7BBB"/>
    <w:rsid w:val="00DE1E21"/>
    <w:rsid w:val="00DE3A62"/>
    <w:rsid w:val="00DF6014"/>
    <w:rsid w:val="00E00A13"/>
    <w:rsid w:val="00E01709"/>
    <w:rsid w:val="00E05F89"/>
    <w:rsid w:val="00E25BD9"/>
    <w:rsid w:val="00E37402"/>
    <w:rsid w:val="00E4585D"/>
    <w:rsid w:val="00E5391F"/>
    <w:rsid w:val="00E549D7"/>
    <w:rsid w:val="00E63D7C"/>
    <w:rsid w:val="00E80CDD"/>
    <w:rsid w:val="00E96EF6"/>
    <w:rsid w:val="00EA64A0"/>
    <w:rsid w:val="00EC3060"/>
    <w:rsid w:val="00ED6E51"/>
    <w:rsid w:val="00EE1EE8"/>
    <w:rsid w:val="00EE55FF"/>
    <w:rsid w:val="00EF0DCB"/>
    <w:rsid w:val="00EF1DFD"/>
    <w:rsid w:val="00F01228"/>
    <w:rsid w:val="00F01849"/>
    <w:rsid w:val="00F41DEB"/>
    <w:rsid w:val="00F43C3B"/>
    <w:rsid w:val="00F579EB"/>
    <w:rsid w:val="00F628BD"/>
    <w:rsid w:val="00F6746F"/>
    <w:rsid w:val="00F757D2"/>
    <w:rsid w:val="00F8447A"/>
    <w:rsid w:val="00F858EA"/>
    <w:rsid w:val="00F939A0"/>
    <w:rsid w:val="00F94AEC"/>
    <w:rsid w:val="00FA09D3"/>
    <w:rsid w:val="00FA1CE1"/>
    <w:rsid w:val="00FA38ED"/>
    <w:rsid w:val="00FA6755"/>
    <w:rsid w:val="00FB63B2"/>
    <w:rsid w:val="00FD13D5"/>
    <w:rsid w:val="00FF499F"/>
    <w:rsid w:val="00FF5BE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58BA6433"/>
  <w15:chartTrackingRefBased/>
  <w15:docId w15:val="{1B634C0F-AA02-4A42-9BB0-C8ACCEC7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pacing w:val="-5"/>
      <w:lang w:val="en-US" w:eastAsia="en-US"/>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360"/>
      <w:outlineLvl w:val="2"/>
    </w:pPr>
    <w:rPr>
      <w:rFonts w:ascii="Arial Black" w:hAnsi="Arial Black"/>
      <w:kern w:val="28"/>
    </w:rPr>
  </w:style>
  <w:style w:type="paragraph" w:styleId="Heading4">
    <w:name w:val="heading 4"/>
    <w:basedOn w:val="Normal"/>
    <w:next w:val="BodyText"/>
    <w:qFormat/>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080"/>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logan">
    <w:name w:val="Slogan"/>
    <w:rPr>
      <w:rFonts w:ascii="Arial Black" w:hAnsi="Arial Black"/>
      <w:spacing w:val="-10"/>
      <w:position w:val="2"/>
      <w:sz w:val="19"/>
    </w:rPr>
  </w:style>
  <w:style w:type="paragraph" w:styleId="BodyText">
    <w:name w:val="Body Text"/>
    <w:basedOn w:val="Normal"/>
    <w:pPr>
      <w:spacing w:after="220" w:line="180" w:lineRule="atLeast"/>
      <w:jc w:val="both"/>
    </w:pPr>
  </w:style>
  <w:style w:type="character" w:customStyle="1" w:styleId="Checkbox">
    <w:name w:val="Checkbox"/>
    <w:rPr>
      <w:rFonts w:ascii="Times New Roman" w:hAnsi="Times New Roman"/>
      <w:sz w:val="22"/>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ocumentLabel">
    <w:name w:val="Document Label"/>
    <w:basedOn w:val="Normal"/>
    <w:pPr>
      <w:keepNext/>
      <w:keepLines/>
      <w:spacing w:before="400" w:after="120" w:line="240" w:lineRule="atLeast"/>
      <w:ind w:left="-840"/>
    </w:pPr>
    <w:rPr>
      <w:rFonts w:ascii="Arial Black" w:hAnsi="Arial Black"/>
      <w:spacing w:val="-100"/>
      <w:kern w:val="28"/>
      <w:sz w:val="108"/>
    </w:rPr>
  </w:style>
  <w:style w:type="character" w:styleId="Emphasis">
    <w:name w:val="Emphasis"/>
    <w:qFormat/>
    <w:rPr>
      <w:rFonts w:ascii="Arial Black" w:hAnsi="Arial Black"/>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spacing w:before="600"/>
    </w:pPr>
    <w:rPr>
      <w:sz w:val="18"/>
    </w:rPr>
  </w:style>
  <w:style w:type="paragraph" w:styleId="Header">
    <w:name w:val="header"/>
    <w:basedOn w:val="HeaderBase"/>
    <w:link w:val="HeaderChar"/>
    <w:uiPriority w:val="99"/>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left" w:pos="1267"/>
        <w:tab w:val="left" w:pos="2938"/>
      </w:tabs>
      <w:spacing w:before="120" w:after="120"/>
      <w:ind w:left="0" w:firstLine="0"/>
    </w:pPr>
  </w:style>
  <w:style w:type="paragraph" w:styleId="NormalIndent">
    <w:name w:val="Normal Indent"/>
    <w:basedOn w:val="Normal"/>
    <w:pPr>
      <w:ind w:left="720"/>
    </w:pPr>
  </w:style>
  <w:style w:type="character" w:styleId="PageNumber">
    <w:name w:val="page number"/>
    <w:rPr>
      <w:sz w:val="18"/>
    </w:rPr>
  </w:style>
  <w:style w:type="paragraph" w:customStyle="1" w:styleId="ReturnAddress">
    <w:name w:val="Return Address"/>
    <w:basedOn w:val="Normal"/>
    <w:pPr>
      <w:keepLines/>
      <w:framePr w:w="5040" w:hSpace="187" w:vSpace="187" w:wrap="notBeside" w:vAnchor="page" w:hAnchor="margin" w:y="966" w:anchorLock="1"/>
      <w:spacing w:line="200" w:lineRule="atLeast"/>
    </w:pPr>
    <w:rPr>
      <w:spacing w:val="-2"/>
      <w:sz w:val="16"/>
    </w:rPr>
  </w:style>
  <w:style w:type="paragraph" w:customStyle="1" w:styleId="SignatureName">
    <w:name w:val="Signature Name"/>
    <w:basedOn w:val="Normal"/>
    <w:next w:val="Normal"/>
    <w:pPr>
      <w:keepNext/>
      <w:keepLines/>
      <w:spacing w:before="660" w:line="180" w:lineRule="atLeast"/>
      <w:jc w:val="both"/>
    </w:pPr>
  </w:style>
  <w:style w:type="paragraph" w:styleId="BalloonText">
    <w:name w:val="Balloon Text"/>
    <w:basedOn w:val="Normal"/>
    <w:semiHidden/>
    <w:rsid w:val="00DA6BE3"/>
    <w:rPr>
      <w:rFonts w:ascii="Tahoma" w:hAnsi="Tahoma" w:cs="Tahoma"/>
      <w:sz w:val="16"/>
      <w:szCs w:val="16"/>
    </w:rPr>
  </w:style>
  <w:style w:type="paragraph" w:customStyle="1" w:styleId="BF1">
    <w:name w:val="BF1"/>
    <w:basedOn w:val="Normal"/>
    <w:rsid w:val="00A4406A"/>
    <w:pPr>
      <w:numPr>
        <w:numId w:val="1"/>
      </w:numPr>
      <w:jc w:val="both"/>
    </w:pPr>
    <w:rPr>
      <w:rFonts w:ascii="Univers" w:hAnsi="Univers"/>
      <w:spacing w:val="0"/>
      <w:sz w:val="22"/>
    </w:rPr>
  </w:style>
  <w:style w:type="paragraph" w:styleId="TOC1">
    <w:name w:val="toc 1"/>
    <w:basedOn w:val="Normal"/>
    <w:next w:val="Normal"/>
    <w:autoRedefine/>
    <w:uiPriority w:val="39"/>
    <w:rsid w:val="007E3891"/>
    <w:pPr>
      <w:tabs>
        <w:tab w:val="left" w:pos="426"/>
        <w:tab w:val="right" w:leader="dot" w:pos="8931"/>
      </w:tabs>
      <w:spacing w:line="360" w:lineRule="auto"/>
      <w:ind w:hanging="426"/>
    </w:pPr>
    <w:rPr>
      <w:rFonts w:ascii="Verdana" w:hAnsi="Verdana"/>
      <w:b/>
      <w:bCs/>
      <w:caps/>
      <w:noProof/>
      <w:color w:val="000000"/>
      <w:spacing w:val="0"/>
    </w:rPr>
  </w:style>
  <w:style w:type="paragraph" w:customStyle="1" w:styleId="1">
    <w:name w:val="1"/>
    <w:basedOn w:val="BF1"/>
    <w:next w:val="BF1"/>
    <w:rsid w:val="00A4406A"/>
    <w:rPr>
      <w:rFonts w:ascii="Univers Bold" w:hAnsi="Univers Bold"/>
      <w:b/>
      <w:u w:val="single"/>
    </w:rPr>
  </w:style>
  <w:style w:type="character" w:styleId="Hyperlink">
    <w:name w:val="Hyperlink"/>
    <w:uiPriority w:val="99"/>
    <w:rsid w:val="00A4406A"/>
    <w:rPr>
      <w:color w:val="0000FF"/>
      <w:u w:val="single"/>
    </w:rPr>
  </w:style>
  <w:style w:type="paragraph" w:styleId="TOCHeading">
    <w:name w:val="TOC Heading"/>
    <w:basedOn w:val="Heading1"/>
    <w:next w:val="Normal"/>
    <w:uiPriority w:val="39"/>
    <w:unhideWhenUsed/>
    <w:qFormat/>
    <w:rsid w:val="00F94AEC"/>
    <w:pPr>
      <w:spacing w:before="240" w:after="0" w:line="259" w:lineRule="auto"/>
      <w:outlineLvl w:val="9"/>
    </w:pPr>
    <w:rPr>
      <w:rFonts w:ascii="Calibri Light" w:hAnsi="Calibri Light"/>
      <w:color w:val="2F5496"/>
      <w:spacing w:val="0"/>
      <w:kern w:val="0"/>
      <w:sz w:val="32"/>
      <w:szCs w:val="32"/>
    </w:rPr>
  </w:style>
  <w:style w:type="paragraph" w:styleId="TOC2">
    <w:name w:val="toc 2"/>
    <w:basedOn w:val="Normal"/>
    <w:next w:val="Normal"/>
    <w:autoRedefine/>
    <w:uiPriority w:val="39"/>
    <w:unhideWhenUsed/>
    <w:rsid w:val="00F94AEC"/>
    <w:pPr>
      <w:spacing w:after="100" w:line="259" w:lineRule="auto"/>
      <w:ind w:left="220"/>
    </w:pPr>
    <w:rPr>
      <w:rFonts w:ascii="Calibri" w:hAnsi="Calibri"/>
      <w:spacing w:val="0"/>
      <w:sz w:val="22"/>
      <w:szCs w:val="22"/>
    </w:rPr>
  </w:style>
  <w:style w:type="paragraph" w:styleId="TOC3">
    <w:name w:val="toc 3"/>
    <w:basedOn w:val="Normal"/>
    <w:next w:val="Normal"/>
    <w:autoRedefine/>
    <w:uiPriority w:val="39"/>
    <w:unhideWhenUsed/>
    <w:rsid w:val="00F94AEC"/>
    <w:pPr>
      <w:spacing w:after="100" w:line="259" w:lineRule="auto"/>
      <w:ind w:left="440"/>
    </w:pPr>
    <w:rPr>
      <w:rFonts w:ascii="Calibri" w:hAnsi="Calibri"/>
      <w:spacing w:val="0"/>
      <w:sz w:val="22"/>
      <w:szCs w:val="22"/>
    </w:rPr>
  </w:style>
  <w:style w:type="paragraph" w:styleId="ListParagraph">
    <w:name w:val="List Paragraph"/>
    <w:basedOn w:val="Normal"/>
    <w:uiPriority w:val="34"/>
    <w:qFormat/>
    <w:rsid w:val="000449A1"/>
    <w:pPr>
      <w:spacing w:after="160" w:line="259" w:lineRule="auto"/>
      <w:ind w:left="720"/>
      <w:contextualSpacing/>
    </w:pPr>
    <w:rPr>
      <w:rFonts w:ascii="Calibri" w:eastAsia="Calibri" w:hAnsi="Calibri"/>
      <w:spacing w:val="0"/>
      <w:sz w:val="22"/>
      <w:szCs w:val="22"/>
      <w:lang w:val="en-ZA"/>
    </w:rPr>
  </w:style>
  <w:style w:type="character" w:customStyle="1" w:styleId="HeaderChar">
    <w:name w:val="Header Char"/>
    <w:link w:val="Header"/>
    <w:uiPriority w:val="99"/>
    <w:rsid w:val="0077388D"/>
    <w:rPr>
      <w:rFonts w:ascii="Arial" w:hAnsi="Arial"/>
      <w:spacing w:val="-5"/>
      <w:lang w:val="en-US" w:eastAsia="en-US"/>
    </w:rPr>
  </w:style>
  <w:style w:type="paragraph" w:styleId="NormalWeb">
    <w:name w:val="Normal (Web)"/>
    <w:basedOn w:val="Normal"/>
    <w:uiPriority w:val="99"/>
    <w:unhideWhenUsed/>
    <w:rsid w:val="0077388D"/>
    <w:pPr>
      <w:spacing w:before="100" w:beforeAutospacing="1" w:after="100" w:afterAutospacing="1"/>
    </w:pPr>
    <w:rPr>
      <w:rFonts w:ascii="Times New Roman" w:hAnsi="Times New Roman"/>
      <w:spacing w:val="0"/>
      <w:sz w:val="24"/>
      <w:szCs w:val="24"/>
      <w:lang w:val="en-ZA" w:eastAsia="en-ZA"/>
    </w:rPr>
  </w:style>
  <w:style w:type="character" w:styleId="Strong">
    <w:name w:val="Strong"/>
    <w:uiPriority w:val="22"/>
    <w:qFormat/>
    <w:rsid w:val="0077388D"/>
    <w:rPr>
      <w:b/>
      <w:bCs/>
    </w:rPr>
  </w:style>
  <w:style w:type="character" w:customStyle="1" w:styleId="FooterChar">
    <w:name w:val="Footer Char"/>
    <w:link w:val="Footer"/>
    <w:uiPriority w:val="99"/>
    <w:rsid w:val="0021701D"/>
    <w:rPr>
      <w:rFonts w:ascii="Arial" w:hAnsi="Arial"/>
      <w:spacing w:val="-5"/>
      <w:sz w:val="18"/>
      <w:lang w:val="en-US" w:eastAsia="en-US"/>
    </w:rPr>
  </w:style>
  <w:style w:type="character" w:customStyle="1" w:styleId="UnresolvedMention1">
    <w:name w:val="Unresolved Mention1"/>
    <w:basedOn w:val="DefaultParagraphFont"/>
    <w:uiPriority w:val="99"/>
    <w:semiHidden/>
    <w:unhideWhenUsed/>
    <w:rsid w:val="00421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6465">
      <w:bodyDiv w:val="1"/>
      <w:marLeft w:val="0"/>
      <w:marRight w:val="0"/>
      <w:marTop w:val="0"/>
      <w:marBottom w:val="0"/>
      <w:divBdr>
        <w:top w:val="none" w:sz="0" w:space="0" w:color="auto"/>
        <w:left w:val="none" w:sz="0" w:space="0" w:color="auto"/>
        <w:bottom w:val="none" w:sz="0" w:space="0" w:color="auto"/>
        <w:right w:val="none" w:sz="0" w:space="0" w:color="auto"/>
      </w:divBdr>
    </w:div>
    <w:div w:id="181825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mation@mendabath.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PAIA@sahrc.org.z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sahrc.org.z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reg@justice.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0F9747FF21F14890EDC57C3F073FE9" ma:contentTypeVersion="11" ma:contentTypeDescription="Create a new document." ma:contentTypeScope="" ma:versionID="8a78d6cf1d15e412dfd2f3d0755f2fc3">
  <xsd:schema xmlns:xsd="http://www.w3.org/2001/XMLSchema" xmlns:xs="http://www.w3.org/2001/XMLSchema" xmlns:p="http://schemas.microsoft.com/office/2006/metadata/properties" xmlns:ns2="a3a1987b-9731-4929-8e71-b70b4d9dff44" xmlns:ns3="da291a2a-e256-466f-b616-631780c1e2e1" targetNamespace="http://schemas.microsoft.com/office/2006/metadata/properties" ma:root="true" ma:fieldsID="99cff37913a70add341ea66b8a2bbbbf" ns2:_="" ns3:_="">
    <xsd:import namespace="a3a1987b-9731-4929-8e71-b70b4d9dff44"/>
    <xsd:import namespace="da291a2a-e256-466f-b616-631780c1e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1987b-9731-4929-8e71-b70b4d9df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91a2a-e256-466f-b616-631780c1e2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91D1B-6A61-431C-AF53-768BEAEC31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10383C-D4AC-4983-A018-06EAE4FB1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1987b-9731-4929-8e71-b70b4d9dff44"/>
    <ds:schemaRef ds:uri="da291a2a-e256-466f-b616-631780c1e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D237DA-9A68-486A-A4E1-9F6A146569F2}">
  <ds:schemaRefs>
    <ds:schemaRef ds:uri="http://schemas.microsoft.com/sharepoint/v3/contenttype/forms"/>
  </ds:schemaRefs>
</ds:datastoreItem>
</file>

<file path=customXml/itemProps4.xml><?xml version="1.0" encoding="utf-8"?>
<ds:datastoreItem xmlns:ds="http://schemas.openxmlformats.org/officeDocument/2006/customXml" ds:itemID="{64B57B33-A6A5-4CDB-AE2F-D009EB0E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18</Pages>
  <Words>2951</Words>
  <Characters>15930</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26 October 2009</vt:lpstr>
    </vt:vector>
  </TitlesOfParts>
  <Company>Umicore</Company>
  <LinksUpToDate>false</LinksUpToDate>
  <CharactersWithSpaces>18844</CharactersWithSpaces>
  <SharedDoc>false</SharedDoc>
  <HLinks>
    <vt:vector size="54" baseType="variant">
      <vt:variant>
        <vt:i4>1114172</vt:i4>
      </vt:variant>
      <vt:variant>
        <vt:i4>50</vt:i4>
      </vt:variant>
      <vt:variant>
        <vt:i4>0</vt:i4>
      </vt:variant>
      <vt:variant>
        <vt:i4>5</vt:i4>
      </vt:variant>
      <vt:variant>
        <vt:lpwstr/>
      </vt:variant>
      <vt:variant>
        <vt:lpwstr>_Toc108507540</vt:lpwstr>
      </vt:variant>
      <vt:variant>
        <vt:i4>1441852</vt:i4>
      </vt:variant>
      <vt:variant>
        <vt:i4>44</vt:i4>
      </vt:variant>
      <vt:variant>
        <vt:i4>0</vt:i4>
      </vt:variant>
      <vt:variant>
        <vt:i4>5</vt:i4>
      </vt:variant>
      <vt:variant>
        <vt:lpwstr/>
      </vt:variant>
      <vt:variant>
        <vt:lpwstr>_Toc108507539</vt:lpwstr>
      </vt:variant>
      <vt:variant>
        <vt:i4>1441852</vt:i4>
      </vt:variant>
      <vt:variant>
        <vt:i4>38</vt:i4>
      </vt:variant>
      <vt:variant>
        <vt:i4>0</vt:i4>
      </vt:variant>
      <vt:variant>
        <vt:i4>5</vt:i4>
      </vt:variant>
      <vt:variant>
        <vt:lpwstr/>
      </vt:variant>
      <vt:variant>
        <vt:lpwstr>_Toc108507538</vt:lpwstr>
      </vt:variant>
      <vt:variant>
        <vt:i4>1441852</vt:i4>
      </vt:variant>
      <vt:variant>
        <vt:i4>32</vt:i4>
      </vt:variant>
      <vt:variant>
        <vt:i4>0</vt:i4>
      </vt:variant>
      <vt:variant>
        <vt:i4>5</vt:i4>
      </vt:variant>
      <vt:variant>
        <vt:lpwstr/>
      </vt:variant>
      <vt:variant>
        <vt:lpwstr>_Toc108507537</vt:lpwstr>
      </vt:variant>
      <vt:variant>
        <vt:i4>1441852</vt:i4>
      </vt:variant>
      <vt:variant>
        <vt:i4>26</vt:i4>
      </vt:variant>
      <vt:variant>
        <vt:i4>0</vt:i4>
      </vt:variant>
      <vt:variant>
        <vt:i4>5</vt:i4>
      </vt:variant>
      <vt:variant>
        <vt:lpwstr/>
      </vt:variant>
      <vt:variant>
        <vt:lpwstr>_Toc108507536</vt:lpwstr>
      </vt:variant>
      <vt:variant>
        <vt:i4>1441852</vt:i4>
      </vt:variant>
      <vt:variant>
        <vt:i4>20</vt:i4>
      </vt:variant>
      <vt:variant>
        <vt:i4>0</vt:i4>
      </vt:variant>
      <vt:variant>
        <vt:i4>5</vt:i4>
      </vt:variant>
      <vt:variant>
        <vt:lpwstr/>
      </vt:variant>
      <vt:variant>
        <vt:lpwstr>_Toc108507535</vt:lpwstr>
      </vt:variant>
      <vt:variant>
        <vt:i4>1441852</vt:i4>
      </vt:variant>
      <vt:variant>
        <vt:i4>14</vt:i4>
      </vt:variant>
      <vt:variant>
        <vt:i4>0</vt:i4>
      </vt:variant>
      <vt:variant>
        <vt:i4>5</vt:i4>
      </vt:variant>
      <vt:variant>
        <vt:lpwstr/>
      </vt:variant>
      <vt:variant>
        <vt:lpwstr>_Toc108507534</vt:lpwstr>
      </vt:variant>
      <vt:variant>
        <vt:i4>1441852</vt:i4>
      </vt:variant>
      <vt:variant>
        <vt:i4>8</vt:i4>
      </vt:variant>
      <vt:variant>
        <vt:i4>0</vt:i4>
      </vt:variant>
      <vt:variant>
        <vt:i4>5</vt:i4>
      </vt:variant>
      <vt:variant>
        <vt:lpwstr/>
      </vt:variant>
      <vt:variant>
        <vt:lpwstr>_Toc108507533</vt:lpwstr>
      </vt:variant>
      <vt:variant>
        <vt:i4>1441852</vt:i4>
      </vt:variant>
      <vt:variant>
        <vt:i4>2</vt:i4>
      </vt:variant>
      <vt:variant>
        <vt:i4>0</vt:i4>
      </vt:variant>
      <vt:variant>
        <vt:i4>5</vt:i4>
      </vt:variant>
      <vt:variant>
        <vt:lpwstr/>
      </vt:variant>
      <vt:variant>
        <vt:lpwstr>_Toc108507532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October 2009</dc:title>
  <dc:subject/>
  <dc:creator>Madikizela N</dc:creator>
  <cp:keywords/>
  <dc:description/>
  <cp:lastModifiedBy>Ian</cp:lastModifiedBy>
  <cp:revision>2</cp:revision>
  <cp:lastPrinted>2021-07-01T07:15:00Z</cp:lastPrinted>
  <dcterms:created xsi:type="dcterms:W3CDTF">2021-07-02T07:10:00Z</dcterms:created>
  <dcterms:modified xsi:type="dcterms:W3CDTF">2021-07-02T07:10:00Z</dcterms:modified>
</cp:coreProperties>
</file>